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5544C" w:rsidRPr="000F2F6F" w:rsidRDefault="0025544C" w:rsidP="0025544C">
      <w:pPr>
        <w:spacing w:after="0" w:line="360" w:lineRule="auto"/>
        <w:jc w:val="both"/>
        <w:rPr>
          <w:b/>
          <w:szCs w:val="24"/>
          <w:lang w:val="en-GB"/>
        </w:rPr>
      </w:pPr>
    </w:p>
    <w:p w:rsidR="0025544C" w:rsidRPr="000F2F6F" w:rsidRDefault="0025544C" w:rsidP="0025544C">
      <w:pPr>
        <w:spacing w:after="0" w:line="360" w:lineRule="auto"/>
        <w:jc w:val="both"/>
        <w:rPr>
          <w:b/>
          <w:szCs w:val="24"/>
          <w:lang w:val="en-GB"/>
        </w:rPr>
      </w:pPr>
      <w:r w:rsidRPr="000F2F6F">
        <w:rPr>
          <w:b/>
          <w:szCs w:val="24"/>
          <w:lang w:val="en-GB"/>
        </w:rPr>
        <w:t xml:space="preserve">                                                                                                    </w:t>
      </w:r>
    </w:p>
    <w:p w:rsidR="0025544C" w:rsidRPr="000F2F6F" w:rsidRDefault="0025544C" w:rsidP="0025544C">
      <w:pPr>
        <w:spacing w:after="0" w:line="360" w:lineRule="auto"/>
        <w:jc w:val="right"/>
        <w:rPr>
          <w:b/>
          <w:i/>
          <w:szCs w:val="24"/>
          <w:lang w:val="en-GB"/>
        </w:rPr>
      </w:pPr>
      <w:r w:rsidRPr="0025544C">
        <w:rPr>
          <w:b/>
          <w:i/>
          <w:noProof/>
          <w:szCs w:val="24"/>
          <w:lang w:eastAsia="ru-RU"/>
        </w:rPr>
        <w:drawing>
          <wp:inline distT="0" distB="0" distL="0" distR="0">
            <wp:extent cx="1821180" cy="1363980"/>
            <wp:effectExtent l="19050" t="0" r="762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 cstate="print"/>
                    <a:srcRect/>
                    <a:stretch>
                      <a:fillRect/>
                    </a:stretch>
                  </pic:blipFill>
                  <pic:spPr bwMode="auto">
                    <a:xfrm>
                      <a:off x="0" y="0"/>
                      <a:ext cx="1821180" cy="1363980"/>
                    </a:xfrm>
                    <a:prstGeom prst="rect">
                      <a:avLst/>
                    </a:prstGeom>
                    <a:noFill/>
                    <a:ln w="9525">
                      <a:noFill/>
                      <a:miter lim="800000"/>
                      <a:headEnd/>
                      <a:tailEnd/>
                    </a:ln>
                  </pic:spPr>
                </pic:pic>
              </a:graphicData>
            </a:graphic>
          </wp:inline>
        </w:drawing>
      </w:r>
    </w:p>
    <w:p w:rsidR="0025544C" w:rsidRPr="000F2F6F" w:rsidRDefault="0025544C" w:rsidP="0025544C">
      <w:pPr>
        <w:spacing w:after="0" w:line="360" w:lineRule="auto"/>
        <w:jc w:val="both"/>
        <w:rPr>
          <w:b/>
          <w:i/>
          <w:szCs w:val="24"/>
          <w:lang w:val="en-GB"/>
        </w:rPr>
      </w:pPr>
      <w:r w:rsidRPr="000F2F6F">
        <w:rPr>
          <w:b/>
          <w:i/>
          <w:szCs w:val="24"/>
          <w:lang w:val="en-GB"/>
        </w:rPr>
        <w:t xml:space="preserve">  </w:t>
      </w:r>
    </w:p>
    <w:p w:rsidR="0025544C" w:rsidRPr="000F2F6F" w:rsidRDefault="0025544C" w:rsidP="0025544C">
      <w:pPr>
        <w:spacing w:after="0" w:line="360" w:lineRule="auto"/>
        <w:jc w:val="both"/>
        <w:rPr>
          <w:b/>
          <w:i/>
          <w:szCs w:val="24"/>
          <w:lang w:val="en-GB"/>
        </w:rPr>
      </w:pPr>
    </w:p>
    <w:p w:rsidR="0025544C" w:rsidRPr="000F2F6F" w:rsidRDefault="0025544C" w:rsidP="0025544C">
      <w:pPr>
        <w:spacing w:after="0" w:line="360" w:lineRule="auto"/>
        <w:ind w:firstLine="708"/>
        <w:jc w:val="center"/>
        <w:rPr>
          <w:b/>
          <w:i/>
          <w:szCs w:val="24"/>
          <w:lang w:val="en-GB"/>
        </w:rPr>
      </w:pPr>
      <w:r w:rsidRPr="000F2F6F">
        <w:rPr>
          <w:b/>
          <w:i/>
          <w:szCs w:val="24"/>
          <w:lang w:val="en-GB"/>
        </w:rPr>
        <w:t>National Academy of Science of Ukraine</w:t>
      </w:r>
    </w:p>
    <w:p w:rsidR="0025544C" w:rsidRPr="000F2F6F" w:rsidRDefault="0025544C" w:rsidP="0025544C">
      <w:pPr>
        <w:spacing w:after="0" w:line="360" w:lineRule="auto"/>
        <w:ind w:firstLine="708"/>
        <w:jc w:val="center"/>
        <w:rPr>
          <w:szCs w:val="24"/>
          <w:lang w:val="en-GB"/>
        </w:rPr>
      </w:pPr>
    </w:p>
    <w:p w:rsidR="0025544C" w:rsidRPr="000F2F6F" w:rsidRDefault="0025544C" w:rsidP="0025544C">
      <w:pPr>
        <w:spacing w:after="0" w:line="360" w:lineRule="auto"/>
        <w:jc w:val="center"/>
        <w:rPr>
          <w:b/>
          <w:i/>
          <w:szCs w:val="24"/>
          <w:lang w:val="en-GB"/>
        </w:rPr>
      </w:pPr>
    </w:p>
    <w:p w:rsidR="0025544C" w:rsidRPr="000F2F6F" w:rsidRDefault="0025544C" w:rsidP="0025544C">
      <w:pPr>
        <w:spacing w:after="0" w:line="360" w:lineRule="auto"/>
        <w:jc w:val="center"/>
        <w:rPr>
          <w:b/>
          <w:szCs w:val="24"/>
          <w:lang w:val="en-GB"/>
        </w:rPr>
      </w:pPr>
    </w:p>
    <w:p w:rsidR="0025544C" w:rsidRPr="000F2F6F" w:rsidRDefault="0025544C" w:rsidP="0025544C">
      <w:pPr>
        <w:spacing w:after="0" w:line="360" w:lineRule="auto"/>
        <w:jc w:val="center"/>
        <w:rPr>
          <w:b/>
          <w:szCs w:val="24"/>
          <w:lang w:val="en-GB"/>
        </w:rPr>
      </w:pPr>
      <w:r w:rsidRPr="000F2F6F">
        <w:rPr>
          <w:b/>
          <w:szCs w:val="24"/>
          <w:lang w:val="en-GB"/>
        </w:rPr>
        <w:t>NATIONAL ANNUAL REPORT</w:t>
      </w:r>
    </w:p>
    <w:p w:rsidR="0025544C" w:rsidRPr="000F2F6F" w:rsidRDefault="0025544C" w:rsidP="0025544C">
      <w:pPr>
        <w:spacing w:after="0" w:line="360" w:lineRule="auto"/>
        <w:jc w:val="center"/>
        <w:rPr>
          <w:b/>
          <w:szCs w:val="24"/>
          <w:lang w:val="en-GB"/>
        </w:rPr>
      </w:pPr>
      <w:r w:rsidRPr="000F2F6F">
        <w:rPr>
          <w:b/>
          <w:szCs w:val="24"/>
          <w:lang w:val="en-GB"/>
        </w:rPr>
        <w:t>UKRAINE</w:t>
      </w:r>
    </w:p>
    <w:p w:rsidR="0025544C" w:rsidRPr="000F2F6F" w:rsidRDefault="0025544C" w:rsidP="0025544C">
      <w:pPr>
        <w:spacing w:after="0" w:line="360" w:lineRule="auto"/>
        <w:jc w:val="center"/>
        <w:rPr>
          <w:b/>
          <w:szCs w:val="24"/>
          <w:lang w:val="en-GB"/>
        </w:rPr>
      </w:pPr>
    </w:p>
    <w:p w:rsidR="0025544C" w:rsidRPr="000F2F6F" w:rsidRDefault="0025544C" w:rsidP="0025544C">
      <w:pPr>
        <w:spacing w:after="0" w:line="360" w:lineRule="auto"/>
        <w:jc w:val="center"/>
        <w:rPr>
          <w:b/>
          <w:szCs w:val="24"/>
          <w:lang w:val="en-GB"/>
        </w:rPr>
      </w:pPr>
    </w:p>
    <w:p w:rsidR="0025544C" w:rsidRPr="000F2F6F" w:rsidRDefault="0025544C" w:rsidP="0025544C">
      <w:pPr>
        <w:spacing w:after="0" w:line="360" w:lineRule="auto"/>
        <w:jc w:val="center"/>
        <w:rPr>
          <w:b/>
          <w:szCs w:val="24"/>
          <w:lang w:val="en-GB"/>
        </w:rPr>
      </w:pPr>
      <w:r w:rsidRPr="000F2F6F">
        <w:rPr>
          <w:b/>
          <w:szCs w:val="24"/>
          <w:lang w:val="en-GB"/>
        </w:rPr>
        <w:t>The state of biological communities of the Ukrainian sector of ecosystem of the Black Sea in 20</w:t>
      </w:r>
      <w:r>
        <w:rPr>
          <w:b/>
          <w:szCs w:val="24"/>
          <w:lang w:val="en-GB"/>
        </w:rPr>
        <w:t>21</w:t>
      </w:r>
      <w:r w:rsidRPr="000F2F6F">
        <w:rPr>
          <w:b/>
          <w:szCs w:val="24"/>
          <w:lang w:val="en-GB"/>
        </w:rPr>
        <w:t>/20</w:t>
      </w:r>
      <w:r>
        <w:rPr>
          <w:b/>
          <w:szCs w:val="24"/>
          <w:lang w:val="en-GB"/>
        </w:rPr>
        <w:t>22</w:t>
      </w:r>
      <w:r w:rsidRPr="000F2F6F">
        <w:rPr>
          <w:b/>
          <w:szCs w:val="24"/>
          <w:lang w:val="en-GB"/>
        </w:rPr>
        <w:t xml:space="preserve"> years</w:t>
      </w:r>
    </w:p>
    <w:p w:rsidR="0025544C" w:rsidRPr="000F2F6F" w:rsidRDefault="0025544C" w:rsidP="0025544C">
      <w:pPr>
        <w:spacing w:after="0" w:line="360" w:lineRule="auto"/>
        <w:jc w:val="center"/>
        <w:rPr>
          <w:i/>
          <w:szCs w:val="24"/>
          <w:lang w:val="en-GB"/>
        </w:rPr>
      </w:pPr>
    </w:p>
    <w:p w:rsidR="0025544C" w:rsidRPr="000F2F6F" w:rsidRDefault="0025544C" w:rsidP="0025544C">
      <w:pPr>
        <w:spacing w:after="0" w:line="360" w:lineRule="auto"/>
        <w:jc w:val="center"/>
        <w:rPr>
          <w:i/>
          <w:szCs w:val="24"/>
          <w:lang w:val="en-GB"/>
        </w:rPr>
      </w:pPr>
    </w:p>
    <w:p w:rsidR="0025544C" w:rsidRPr="000F2F6F" w:rsidRDefault="0025544C" w:rsidP="0025544C">
      <w:pPr>
        <w:spacing w:after="0" w:line="360" w:lineRule="auto"/>
        <w:jc w:val="center"/>
        <w:rPr>
          <w:i/>
          <w:szCs w:val="24"/>
          <w:lang w:val="en-GB"/>
        </w:rPr>
      </w:pPr>
    </w:p>
    <w:p w:rsidR="0025544C" w:rsidRPr="000F2F6F" w:rsidRDefault="0025544C" w:rsidP="0025544C">
      <w:pPr>
        <w:spacing w:after="0" w:line="360" w:lineRule="auto"/>
        <w:jc w:val="center"/>
        <w:rPr>
          <w:i/>
          <w:szCs w:val="24"/>
          <w:lang w:val="en-GB"/>
        </w:rPr>
      </w:pPr>
    </w:p>
    <w:p w:rsidR="0025544C" w:rsidRPr="000F2F6F" w:rsidRDefault="0025544C" w:rsidP="0025544C">
      <w:pPr>
        <w:spacing w:after="0" w:line="360" w:lineRule="auto"/>
        <w:jc w:val="center"/>
        <w:rPr>
          <w:szCs w:val="24"/>
          <w:lang w:val="en-GB"/>
        </w:rPr>
      </w:pPr>
    </w:p>
    <w:p w:rsidR="0025544C" w:rsidRPr="000F2F6F" w:rsidRDefault="0025544C" w:rsidP="0025544C">
      <w:pPr>
        <w:spacing w:after="0" w:line="360" w:lineRule="auto"/>
        <w:jc w:val="center"/>
        <w:rPr>
          <w:szCs w:val="24"/>
          <w:lang w:val="en-GB"/>
        </w:rPr>
      </w:pPr>
    </w:p>
    <w:p w:rsidR="0025544C" w:rsidRPr="000F2F6F" w:rsidRDefault="0025544C" w:rsidP="0025544C">
      <w:pPr>
        <w:spacing w:after="0" w:line="360" w:lineRule="auto"/>
        <w:jc w:val="center"/>
        <w:rPr>
          <w:szCs w:val="24"/>
          <w:lang w:val="en-GB"/>
        </w:rPr>
      </w:pPr>
    </w:p>
    <w:p w:rsidR="0025544C" w:rsidRPr="000F2F6F" w:rsidRDefault="0025544C" w:rsidP="0025544C">
      <w:pPr>
        <w:spacing w:after="0" w:line="360" w:lineRule="auto"/>
        <w:jc w:val="center"/>
        <w:rPr>
          <w:szCs w:val="24"/>
          <w:lang w:val="en-GB"/>
        </w:rPr>
      </w:pPr>
    </w:p>
    <w:p w:rsidR="0025544C" w:rsidRPr="000F2F6F" w:rsidRDefault="0025544C" w:rsidP="0025544C">
      <w:pPr>
        <w:spacing w:after="0" w:line="360" w:lineRule="auto"/>
        <w:jc w:val="center"/>
        <w:rPr>
          <w:szCs w:val="24"/>
          <w:lang w:val="en-GB"/>
        </w:rPr>
      </w:pPr>
    </w:p>
    <w:p w:rsidR="0025544C" w:rsidRPr="000F2F6F" w:rsidRDefault="0025544C" w:rsidP="0025544C">
      <w:pPr>
        <w:spacing w:after="0" w:line="360" w:lineRule="auto"/>
        <w:jc w:val="center"/>
        <w:rPr>
          <w:szCs w:val="24"/>
          <w:lang w:val="en-GB"/>
        </w:rPr>
      </w:pPr>
    </w:p>
    <w:p w:rsidR="0025544C" w:rsidRPr="000F2F6F" w:rsidRDefault="0025544C" w:rsidP="0025544C">
      <w:pPr>
        <w:spacing w:after="0" w:line="360" w:lineRule="auto"/>
        <w:jc w:val="center"/>
        <w:rPr>
          <w:szCs w:val="24"/>
          <w:lang w:val="en-GB"/>
        </w:rPr>
      </w:pPr>
    </w:p>
    <w:p w:rsidR="0025544C" w:rsidRPr="000F2F6F" w:rsidRDefault="0025544C" w:rsidP="0025544C">
      <w:pPr>
        <w:spacing w:after="0" w:line="360" w:lineRule="auto"/>
        <w:jc w:val="right"/>
        <w:rPr>
          <w:i/>
          <w:szCs w:val="24"/>
          <w:lang w:val="en-GB"/>
        </w:rPr>
      </w:pPr>
      <w:r w:rsidRPr="000F2F6F">
        <w:rPr>
          <w:szCs w:val="24"/>
          <w:lang w:val="en-GB"/>
        </w:rPr>
        <w:t xml:space="preserve">Complied:  </w:t>
      </w:r>
      <w:r w:rsidRPr="008F3311">
        <w:rPr>
          <w:szCs w:val="24"/>
          <w:lang w:val="en-GB"/>
        </w:rPr>
        <w:t>Dr. Biol. Sc.</w:t>
      </w:r>
      <w:r w:rsidRPr="000F2F6F">
        <w:rPr>
          <w:i/>
          <w:szCs w:val="24"/>
          <w:lang w:val="en-GB"/>
        </w:rPr>
        <w:t xml:space="preserve"> </w:t>
      </w:r>
      <w:proofErr w:type="spellStart"/>
      <w:r w:rsidRPr="000F2F6F">
        <w:rPr>
          <w:i/>
          <w:szCs w:val="24"/>
          <w:lang w:val="en-GB"/>
        </w:rPr>
        <w:t>Galyna</w:t>
      </w:r>
      <w:proofErr w:type="spellEnd"/>
      <w:r w:rsidRPr="000F2F6F">
        <w:rPr>
          <w:i/>
          <w:szCs w:val="24"/>
          <w:lang w:val="en-GB"/>
        </w:rPr>
        <w:t xml:space="preserve"> </w:t>
      </w:r>
      <w:proofErr w:type="spellStart"/>
      <w:r w:rsidRPr="000F2F6F">
        <w:rPr>
          <w:i/>
          <w:szCs w:val="24"/>
          <w:lang w:val="en-GB"/>
        </w:rPr>
        <w:t>Minicheva</w:t>
      </w:r>
      <w:proofErr w:type="spellEnd"/>
    </w:p>
    <w:p w:rsidR="0025544C" w:rsidRPr="008F3311" w:rsidRDefault="0025544C" w:rsidP="0025544C">
      <w:pPr>
        <w:spacing w:after="0" w:line="360" w:lineRule="auto"/>
        <w:jc w:val="right"/>
        <w:rPr>
          <w:szCs w:val="24"/>
          <w:lang w:val="en-GB"/>
        </w:rPr>
      </w:pPr>
      <w:r w:rsidRPr="008F3311">
        <w:rPr>
          <w:szCs w:val="24"/>
          <w:lang w:val="en-GB"/>
        </w:rPr>
        <w:t>Institute of Marine Biology NAS</w:t>
      </w:r>
      <w:r w:rsidRPr="000F2F6F">
        <w:rPr>
          <w:i/>
          <w:szCs w:val="24"/>
          <w:lang w:val="en-GB"/>
        </w:rPr>
        <w:t xml:space="preserve"> </w:t>
      </w:r>
      <w:r w:rsidRPr="008F3311">
        <w:rPr>
          <w:szCs w:val="24"/>
          <w:lang w:val="en-GB"/>
        </w:rPr>
        <w:t>Ukraine</w:t>
      </w:r>
    </w:p>
    <w:p w:rsidR="0025544C" w:rsidRPr="008F3311" w:rsidRDefault="0025544C" w:rsidP="0025544C">
      <w:pPr>
        <w:spacing w:after="0" w:line="360" w:lineRule="auto"/>
        <w:jc w:val="right"/>
        <w:rPr>
          <w:b/>
          <w:szCs w:val="24"/>
          <w:lang w:val="en-GB"/>
        </w:rPr>
      </w:pPr>
    </w:p>
    <w:p w:rsidR="0025544C" w:rsidRPr="008F3311" w:rsidRDefault="0025544C" w:rsidP="0025544C">
      <w:pPr>
        <w:spacing w:after="0" w:line="360" w:lineRule="auto"/>
        <w:jc w:val="right"/>
        <w:rPr>
          <w:bCs/>
          <w:szCs w:val="24"/>
          <w:lang w:val="en-GB"/>
        </w:rPr>
      </w:pPr>
      <w:r w:rsidRPr="008F3311">
        <w:rPr>
          <w:bCs/>
          <w:szCs w:val="24"/>
          <w:lang w:val="en-GB"/>
        </w:rPr>
        <w:t>October, 2022</w:t>
      </w:r>
    </w:p>
    <w:p w:rsidR="0025544C" w:rsidRPr="000F2F6F" w:rsidRDefault="0025544C" w:rsidP="0025544C">
      <w:pPr>
        <w:spacing w:after="0" w:line="360" w:lineRule="auto"/>
        <w:jc w:val="center"/>
        <w:rPr>
          <w:bCs/>
          <w:szCs w:val="24"/>
          <w:u w:val="single"/>
          <w:lang w:val="en-GB"/>
        </w:rPr>
      </w:pPr>
    </w:p>
    <w:p w:rsidR="0025544C" w:rsidRPr="000F2F6F" w:rsidRDefault="0025544C" w:rsidP="0025544C">
      <w:pPr>
        <w:spacing w:after="0" w:line="360" w:lineRule="auto"/>
        <w:jc w:val="both"/>
        <w:rPr>
          <w:bCs/>
          <w:szCs w:val="24"/>
          <w:u w:val="single"/>
          <w:lang w:val="en-GB"/>
        </w:rPr>
      </w:pPr>
    </w:p>
    <w:p w:rsidR="0025544C" w:rsidRDefault="0025544C" w:rsidP="0025544C">
      <w:pPr>
        <w:spacing w:after="0" w:line="360" w:lineRule="auto"/>
        <w:jc w:val="both"/>
        <w:rPr>
          <w:bCs/>
          <w:szCs w:val="24"/>
          <w:u w:val="single"/>
          <w:lang w:val="en-GB"/>
        </w:rPr>
      </w:pPr>
    </w:p>
    <w:p w:rsidR="0025544C" w:rsidRPr="000F2F6F" w:rsidRDefault="0025544C" w:rsidP="0025544C">
      <w:pPr>
        <w:spacing w:after="0" w:line="360" w:lineRule="auto"/>
        <w:jc w:val="both"/>
        <w:rPr>
          <w:bCs/>
          <w:szCs w:val="24"/>
          <w:lang w:val="en-GB"/>
        </w:rPr>
      </w:pPr>
      <w:r w:rsidRPr="000F2F6F">
        <w:rPr>
          <w:bCs/>
          <w:szCs w:val="24"/>
          <w:u w:val="single"/>
          <w:lang w:val="en-GB"/>
        </w:rPr>
        <w:t>Reporting organizations</w:t>
      </w:r>
      <w:r w:rsidRPr="000F2F6F">
        <w:rPr>
          <w:bCs/>
          <w:szCs w:val="24"/>
          <w:lang w:val="en-GB"/>
        </w:rPr>
        <w:t xml:space="preserve">: </w:t>
      </w:r>
    </w:p>
    <w:p w:rsidR="0025544C" w:rsidRPr="000F2F6F" w:rsidRDefault="0025544C" w:rsidP="0025544C">
      <w:pPr>
        <w:spacing w:after="0" w:line="360" w:lineRule="auto"/>
        <w:jc w:val="both"/>
        <w:rPr>
          <w:bCs/>
          <w:szCs w:val="24"/>
          <w:lang w:val="en-GB"/>
        </w:rPr>
      </w:pPr>
    </w:p>
    <w:p w:rsidR="0025544C" w:rsidRPr="000F2F6F" w:rsidRDefault="0025544C" w:rsidP="0025544C">
      <w:pPr>
        <w:numPr>
          <w:ilvl w:val="2"/>
          <w:numId w:val="1"/>
        </w:numPr>
        <w:spacing w:after="0" w:line="360" w:lineRule="auto"/>
        <w:jc w:val="both"/>
        <w:rPr>
          <w:bCs/>
          <w:szCs w:val="24"/>
          <w:lang w:val="en-GB"/>
        </w:rPr>
      </w:pPr>
      <w:r w:rsidRPr="000F2F6F">
        <w:rPr>
          <w:bCs/>
          <w:szCs w:val="24"/>
          <w:lang w:val="en-GB"/>
        </w:rPr>
        <w:t>Institute of Marine Biology NAS Ukraine (IMB)</w:t>
      </w:r>
    </w:p>
    <w:p w:rsidR="0025544C" w:rsidRPr="000F2F6F" w:rsidRDefault="0025544C" w:rsidP="0025544C">
      <w:pPr>
        <w:spacing w:after="0" w:line="360" w:lineRule="auto"/>
        <w:jc w:val="both"/>
        <w:rPr>
          <w:bCs/>
          <w:szCs w:val="24"/>
          <w:u w:val="single"/>
          <w:lang w:val="en-GB"/>
        </w:rPr>
      </w:pPr>
    </w:p>
    <w:p w:rsidR="0025544C" w:rsidRDefault="0025544C" w:rsidP="0025544C">
      <w:pPr>
        <w:spacing w:after="0" w:line="360" w:lineRule="auto"/>
        <w:jc w:val="both"/>
        <w:rPr>
          <w:bCs/>
          <w:szCs w:val="24"/>
          <w:u w:val="single"/>
          <w:lang w:val="en-GB"/>
        </w:rPr>
      </w:pPr>
    </w:p>
    <w:p w:rsidR="0025544C" w:rsidRPr="000F2F6F" w:rsidRDefault="0025544C" w:rsidP="0025544C">
      <w:pPr>
        <w:spacing w:after="0" w:line="360" w:lineRule="auto"/>
        <w:jc w:val="both"/>
        <w:rPr>
          <w:bCs/>
          <w:szCs w:val="24"/>
          <w:u w:val="single"/>
          <w:lang w:val="en-GB"/>
        </w:rPr>
      </w:pPr>
      <w:r w:rsidRPr="000F2F6F">
        <w:rPr>
          <w:bCs/>
          <w:szCs w:val="24"/>
          <w:u w:val="single"/>
          <w:lang w:val="en-GB"/>
        </w:rPr>
        <w:t>Authors of the National Report:</w:t>
      </w:r>
    </w:p>
    <w:p w:rsidR="0025544C" w:rsidRPr="000F2F6F" w:rsidRDefault="0025544C" w:rsidP="0025544C">
      <w:pPr>
        <w:spacing w:after="0" w:line="360" w:lineRule="auto"/>
        <w:jc w:val="both"/>
        <w:rPr>
          <w:bCs/>
          <w:szCs w:val="24"/>
          <w:u w:val="single"/>
          <w:lang w:val="en-G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94"/>
        <w:gridCol w:w="4286"/>
      </w:tblGrid>
      <w:tr w:rsidR="0025544C" w:rsidRPr="000F2F6F" w:rsidTr="001F01FC">
        <w:tc>
          <w:tcPr>
            <w:tcW w:w="4294" w:type="dxa"/>
            <w:tcBorders>
              <w:top w:val="single" w:sz="4" w:space="0" w:color="000000"/>
              <w:left w:val="single" w:sz="4" w:space="0" w:color="000000"/>
              <w:bottom w:val="single" w:sz="4" w:space="0" w:color="000000"/>
              <w:right w:val="single" w:sz="4" w:space="0" w:color="000000"/>
            </w:tcBorders>
            <w:hideMark/>
          </w:tcPr>
          <w:p w:rsidR="0025544C" w:rsidRPr="000F2F6F" w:rsidRDefault="0025544C" w:rsidP="001F01FC">
            <w:pPr>
              <w:spacing w:after="0" w:line="360" w:lineRule="auto"/>
              <w:jc w:val="both"/>
              <w:rPr>
                <w:rFonts w:eastAsia="Times New Roman"/>
                <w:bCs/>
                <w:iCs/>
                <w:szCs w:val="24"/>
                <w:lang w:val="en-GB"/>
              </w:rPr>
            </w:pPr>
            <w:r w:rsidRPr="000F2F6F">
              <w:rPr>
                <w:rFonts w:eastAsia="Times New Roman"/>
                <w:bCs/>
                <w:iCs/>
                <w:szCs w:val="24"/>
                <w:lang w:val="en-GB"/>
              </w:rPr>
              <w:t>Chapter</w:t>
            </w:r>
          </w:p>
          <w:p w:rsidR="0025544C" w:rsidRPr="000F2F6F" w:rsidRDefault="0025544C" w:rsidP="001F01FC">
            <w:pPr>
              <w:spacing w:after="0" w:line="360" w:lineRule="auto"/>
              <w:jc w:val="both"/>
              <w:rPr>
                <w:bCs/>
                <w:iCs/>
                <w:szCs w:val="24"/>
                <w:lang w:val="en-GB"/>
              </w:rPr>
            </w:pPr>
          </w:p>
        </w:tc>
        <w:tc>
          <w:tcPr>
            <w:tcW w:w="4286" w:type="dxa"/>
            <w:tcBorders>
              <w:top w:val="single" w:sz="4" w:space="0" w:color="000000"/>
              <w:left w:val="single" w:sz="4" w:space="0" w:color="000000"/>
              <w:bottom w:val="single" w:sz="4" w:space="0" w:color="000000"/>
              <w:right w:val="single" w:sz="4" w:space="0" w:color="000000"/>
            </w:tcBorders>
            <w:hideMark/>
          </w:tcPr>
          <w:p w:rsidR="0025544C" w:rsidRPr="000F2F6F" w:rsidRDefault="0025544C" w:rsidP="001F01FC">
            <w:pPr>
              <w:spacing w:after="0" w:line="360" w:lineRule="auto"/>
              <w:jc w:val="both"/>
              <w:rPr>
                <w:bCs/>
                <w:iCs/>
                <w:szCs w:val="24"/>
                <w:lang w:val="en-GB"/>
              </w:rPr>
            </w:pPr>
            <w:r w:rsidRPr="000F2F6F">
              <w:rPr>
                <w:rFonts w:eastAsia="Times New Roman"/>
                <w:bCs/>
                <w:iCs/>
                <w:szCs w:val="24"/>
                <w:lang w:val="en-GB"/>
              </w:rPr>
              <w:t>Authors</w:t>
            </w:r>
          </w:p>
        </w:tc>
      </w:tr>
      <w:tr w:rsidR="0025544C" w:rsidRPr="00754E2F" w:rsidTr="001F01FC">
        <w:tc>
          <w:tcPr>
            <w:tcW w:w="4294" w:type="dxa"/>
            <w:tcBorders>
              <w:top w:val="single" w:sz="4" w:space="0" w:color="000000"/>
              <w:left w:val="single" w:sz="4" w:space="0" w:color="000000"/>
              <w:bottom w:val="single" w:sz="4" w:space="0" w:color="000000"/>
              <w:right w:val="single" w:sz="4" w:space="0" w:color="000000"/>
            </w:tcBorders>
            <w:hideMark/>
          </w:tcPr>
          <w:p w:rsidR="0025544C" w:rsidRPr="000F2F6F" w:rsidRDefault="002D5471" w:rsidP="002D5471">
            <w:pPr>
              <w:spacing w:after="0" w:line="360" w:lineRule="auto"/>
              <w:jc w:val="both"/>
              <w:rPr>
                <w:rFonts w:eastAsia="Times New Roman"/>
                <w:bCs/>
                <w:iCs/>
                <w:szCs w:val="24"/>
                <w:lang w:val="en-GB"/>
              </w:rPr>
            </w:pPr>
            <w:r>
              <w:rPr>
                <w:rFonts w:eastAsia="Times New Roman"/>
                <w:bCs/>
                <w:iCs/>
                <w:szCs w:val="24"/>
                <w:lang w:val="en-GB"/>
              </w:rPr>
              <w:t>INTRODUCTION</w:t>
            </w:r>
          </w:p>
        </w:tc>
        <w:tc>
          <w:tcPr>
            <w:tcW w:w="4286" w:type="dxa"/>
            <w:tcBorders>
              <w:top w:val="single" w:sz="4" w:space="0" w:color="000000"/>
              <w:left w:val="single" w:sz="4" w:space="0" w:color="000000"/>
              <w:bottom w:val="single" w:sz="4" w:space="0" w:color="000000"/>
              <w:right w:val="single" w:sz="4" w:space="0" w:color="000000"/>
            </w:tcBorders>
            <w:hideMark/>
          </w:tcPr>
          <w:p w:rsidR="0025544C" w:rsidRPr="000F2F6F" w:rsidRDefault="0025544C" w:rsidP="0025544C">
            <w:pPr>
              <w:spacing w:after="0" w:line="360" w:lineRule="auto"/>
              <w:jc w:val="both"/>
              <w:rPr>
                <w:rFonts w:eastAsia="Times New Roman"/>
                <w:bCs/>
                <w:iCs/>
                <w:szCs w:val="24"/>
                <w:lang w:val="en-GB"/>
              </w:rPr>
            </w:pPr>
            <w:r w:rsidRPr="000F2F6F">
              <w:rPr>
                <w:rFonts w:eastAsia="Times New Roman"/>
                <w:bCs/>
                <w:szCs w:val="24"/>
                <w:lang w:val="en-GB"/>
              </w:rPr>
              <w:t>Dr. Biol. Sc</w:t>
            </w:r>
            <w:r>
              <w:rPr>
                <w:rFonts w:eastAsia="Times New Roman"/>
                <w:bCs/>
                <w:szCs w:val="24"/>
                <w:lang w:val="en-GB"/>
              </w:rPr>
              <w:t>.</w:t>
            </w:r>
            <w:r w:rsidRPr="000F2F6F">
              <w:rPr>
                <w:rFonts w:eastAsia="Times New Roman"/>
                <w:bCs/>
                <w:i/>
                <w:szCs w:val="24"/>
                <w:lang w:val="en-GB"/>
              </w:rPr>
              <w:t xml:space="preserve"> </w:t>
            </w:r>
            <w:r w:rsidRPr="000F2F6F">
              <w:rPr>
                <w:rFonts w:eastAsia="Times New Roman"/>
                <w:bCs/>
                <w:i/>
                <w:iCs/>
                <w:szCs w:val="24"/>
                <w:lang w:val="en-GB"/>
              </w:rPr>
              <w:t>Minicheva</w:t>
            </w:r>
            <w:r w:rsidRPr="000F2F6F">
              <w:rPr>
                <w:rFonts w:eastAsia="Times New Roman"/>
                <w:bCs/>
                <w:i/>
                <w:szCs w:val="24"/>
                <w:lang w:val="en-GB"/>
              </w:rPr>
              <w:t xml:space="preserve"> </w:t>
            </w:r>
            <w:r w:rsidRPr="000F2F6F">
              <w:rPr>
                <w:rFonts w:eastAsia="Times New Roman"/>
                <w:bCs/>
                <w:i/>
                <w:iCs/>
                <w:szCs w:val="24"/>
                <w:lang w:val="en-GB"/>
              </w:rPr>
              <w:t>G.</w:t>
            </w:r>
          </w:p>
        </w:tc>
      </w:tr>
      <w:tr w:rsidR="0025544C" w:rsidRPr="00754E2F" w:rsidTr="001F01FC">
        <w:tc>
          <w:tcPr>
            <w:tcW w:w="4294" w:type="dxa"/>
            <w:tcBorders>
              <w:top w:val="single" w:sz="4" w:space="0" w:color="000000"/>
              <w:left w:val="single" w:sz="4" w:space="0" w:color="000000"/>
              <w:bottom w:val="single" w:sz="4" w:space="0" w:color="000000"/>
              <w:right w:val="single" w:sz="4" w:space="0" w:color="000000"/>
            </w:tcBorders>
            <w:hideMark/>
          </w:tcPr>
          <w:p w:rsidR="0025544C" w:rsidRPr="000F2F6F" w:rsidRDefault="0025544C" w:rsidP="001F01FC">
            <w:pPr>
              <w:spacing w:after="0" w:line="360" w:lineRule="auto"/>
              <w:jc w:val="both"/>
              <w:rPr>
                <w:rFonts w:eastAsia="Times New Roman"/>
                <w:bCs/>
                <w:iCs/>
                <w:szCs w:val="24"/>
                <w:lang w:val="en-GB"/>
              </w:rPr>
            </w:pPr>
          </w:p>
        </w:tc>
        <w:tc>
          <w:tcPr>
            <w:tcW w:w="4286" w:type="dxa"/>
            <w:tcBorders>
              <w:top w:val="single" w:sz="4" w:space="0" w:color="000000"/>
              <w:left w:val="single" w:sz="4" w:space="0" w:color="000000"/>
              <w:bottom w:val="single" w:sz="4" w:space="0" w:color="000000"/>
              <w:right w:val="single" w:sz="4" w:space="0" w:color="000000"/>
            </w:tcBorders>
            <w:hideMark/>
          </w:tcPr>
          <w:p w:rsidR="0025544C" w:rsidRPr="000F2F6F" w:rsidRDefault="0025544C" w:rsidP="001F01FC">
            <w:pPr>
              <w:spacing w:after="0" w:line="360" w:lineRule="auto"/>
              <w:jc w:val="both"/>
              <w:rPr>
                <w:rFonts w:eastAsia="Times New Roman"/>
                <w:bCs/>
                <w:iCs/>
                <w:szCs w:val="24"/>
                <w:lang w:val="en-GB"/>
              </w:rPr>
            </w:pPr>
          </w:p>
        </w:tc>
      </w:tr>
      <w:tr w:rsidR="0025544C" w:rsidRPr="000F2F6F" w:rsidTr="001F01FC">
        <w:tc>
          <w:tcPr>
            <w:tcW w:w="4294" w:type="dxa"/>
            <w:tcBorders>
              <w:top w:val="single" w:sz="4" w:space="0" w:color="000000"/>
              <w:left w:val="single" w:sz="4" w:space="0" w:color="000000"/>
              <w:bottom w:val="single" w:sz="4" w:space="0" w:color="000000"/>
              <w:right w:val="single" w:sz="4" w:space="0" w:color="000000"/>
            </w:tcBorders>
            <w:hideMark/>
          </w:tcPr>
          <w:p w:rsidR="0025544C" w:rsidRPr="000F2F6F" w:rsidRDefault="0025544C" w:rsidP="002D5471">
            <w:pPr>
              <w:spacing w:after="0" w:line="360" w:lineRule="auto"/>
              <w:jc w:val="both"/>
              <w:rPr>
                <w:bCs/>
                <w:iCs/>
                <w:szCs w:val="24"/>
                <w:lang w:val="en-GB"/>
              </w:rPr>
            </w:pPr>
            <w:r>
              <w:rPr>
                <w:rFonts w:eastAsia="Times New Roman"/>
                <w:bCs/>
                <w:szCs w:val="24"/>
                <w:lang w:val="en-GB"/>
              </w:rPr>
              <w:t>M</w:t>
            </w:r>
            <w:r w:rsidR="002D5471">
              <w:rPr>
                <w:rFonts w:eastAsia="Times New Roman"/>
                <w:bCs/>
                <w:szCs w:val="24"/>
                <w:lang w:val="en-GB"/>
              </w:rPr>
              <w:t>ILITARY IMPACT</w:t>
            </w:r>
            <w:r w:rsidRPr="000F2F6F">
              <w:rPr>
                <w:rFonts w:eastAsia="Times New Roman"/>
                <w:bCs/>
                <w:szCs w:val="24"/>
                <w:lang w:val="en-GB"/>
              </w:rPr>
              <w:t xml:space="preserve"> </w:t>
            </w:r>
            <w:r>
              <w:rPr>
                <w:rFonts w:eastAsia="Times New Roman"/>
                <w:bCs/>
                <w:szCs w:val="24"/>
                <w:lang w:val="en-GB"/>
              </w:rPr>
              <w:t xml:space="preserve">  </w:t>
            </w:r>
          </w:p>
        </w:tc>
        <w:tc>
          <w:tcPr>
            <w:tcW w:w="4286" w:type="dxa"/>
            <w:tcBorders>
              <w:top w:val="single" w:sz="4" w:space="0" w:color="000000"/>
              <w:left w:val="single" w:sz="4" w:space="0" w:color="000000"/>
              <w:bottom w:val="single" w:sz="4" w:space="0" w:color="000000"/>
              <w:right w:val="single" w:sz="4" w:space="0" w:color="000000"/>
            </w:tcBorders>
            <w:hideMark/>
          </w:tcPr>
          <w:p w:rsidR="0025544C" w:rsidRDefault="0025544C" w:rsidP="0025544C">
            <w:pPr>
              <w:spacing w:after="0" w:line="360" w:lineRule="auto"/>
              <w:jc w:val="both"/>
              <w:rPr>
                <w:rFonts w:eastAsia="Times New Roman"/>
                <w:bCs/>
                <w:i/>
                <w:iCs/>
                <w:szCs w:val="24"/>
                <w:lang w:val="en-GB"/>
              </w:rPr>
            </w:pPr>
            <w:r w:rsidRPr="000F2F6F">
              <w:rPr>
                <w:rFonts w:eastAsia="Times New Roman"/>
                <w:bCs/>
                <w:szCs w:val="24"/>
                <w:lang w:val="en-GB"/>
              </w:rPr>
              <w:t>Dr. Biol. Sc.</w:t>
            </w:r>
            <w:r w:rsidRPr="000F2F6F">
              <w:rPr>
                <w:rFonts w:eastAsia="Times New Roman"/>
                <w:bCs/>
                <w:i/>
                <w:szCs w:val="24"/>
                <w:lang w:val="en-GB"/>
              </w:rPr>
              <w:t xml:space="preserve"> </w:t>
            </w:r>
            <w:r w:rsidRPr="000F2F6F">
              <w:rPr>
                <w:rFonts w:eastAsia="Times New Roman"/>
                <w:bCs/>
                <w:i/>
                <w:iCs/>
                <w:szCs w:val="24"/>
                <w:lang w:val="en-GB"/>
              </w:rPr>
              <w:t>Minicheva</w:t>
            </w:r>
            <w:r w:rsidRPr="000F2F6F">
              <w:rPr>
                <w:rFonts w:eastAsia="Times New Roman"/>
                <w:bCs/>
                <w:i/>
                <w:szCs w:val="24"/>
                <w:lang w:val="en-GB"/>
              </w:rPr>
              <w:t xml:space="preserve"> </w:t>
            </w:r>
            <w:r w:rsidRPr="000F2F6F">
              <w:rPr>
                <w:rFonts w:eastAsia="Times New Roman"/>
                <w:bCs/>
                <w:i/>
                <w:iCs/>
                <w:szCs w:val="24"/>
                <w:lang w:val="en-GB"/>
              </w:rPr>
              <w:t>G.,</w:t>
            </w:r>
          </w:p>
          <w:p w:rsidR="0025544C" w:rsidRDefault="0025544C" w:rsidP="0025544C">
            <w:pPr>
              <w:spacing w:after="0" w:line="360" w:lineRule="auto"/>
              <w:jc w:val="both"/>
              <w:rPr>
                <w:rFonts w:eastAsia="Times New Roman"/>
                <w:bCs/>
                <w:i/>
                <w:iCs/>
                <w:szCs w:val="24"/>
                <w:lang w:val="en-GB"/>
              </w:rPr>
            </w:pPr>
            <w:r w:rsidRPr="0025544C">
              <w:rPr>
                <w:rFonts w:eastAsia="Times New Roman"/>
                <w:bCs/>
                <w:iCs/>
                <w:szCs w:val="24"/>
                <w:lang w:val="en-GB"/>
              </w:rPr>
              <w:t>Dr.</w:t>
            </w:r>
            <w:r>
              <w:rPr>
                <w:rFonts w:eastAsia="Times New Roman"/>
                <w:bCs/>
                <w:i/>
                <w:iCs/>
                <w:szCs w:val="24"/>
                <w:lang w:val="en-GB"/>
              </w:rPr>
              <w:t xml:space="preserve"> Sokolov E.,</w:t>
            </w:r>
            <w:r w:rsidRPr="000F2F6F">
              <w:rPr>
                <w:rFonts w:eastAsia="Times New Roman"/>
                <w:bCs/>
                <w:i/>
                <w:iCs/>
                <w:szCs w:val="24"/>
                <w:lang w:val="en-GB"/>
              </w:rPr>
              <w:t xml:space="preserve"> </w:t>
            </w:r>
          </w:p>
          <w:p w:rsidR="0025544C" w:rsidRDefault="0025544C" w:rsidP="0025544C">
            <w:pPr>
              <w:spacing w:after="0" w:line="360" w:lineRule="auto"/>
              <w:jc w:val="both"/>
              <w:rPr>
                <w:rFonts w:eastAsia="Times New Roman"/>
                <w:bCs/>
                <w:i/>
                <w:iCs/>
                <w:szCs w:val="24"/>
                <w:lang w:val="en-GB"/>
              </w:rPr>
            </w:pPr>
            <w:r w:rsidRPr="000F2F6F">
              <w:rPr>
                <w:rFonts w:eastAsia="Times New Roman"/>
                <w:bCs/>
                <w:szCs w:val="24"/>
                <w:lang w:val="en-GB"/>
              </w:rPr>
              <w:t>Dr.</w:t>
            </w:r>
            <w:r w:rsidRPr="000F2F6F">
              <w:rPr>
                <w:rFonts w:eastAsia="Times New Roman"/>
                <w:bCs/>
                <w:i/>
                <w:iCs/>
                <w:szCs w:val="24"/>
                <w:lang w:val="en-GB"/>
              </w:rPr>
              <w:t xml:space="preserve"> </w:t>
            </w:r>
            <w:proofErr w:type="spellStart"/>
            <w:r w:rsidRPr="000F2F6F">
              <w:rPr>
                <w:rFonts w:eastAsia="Times New Roman"/>
                <w:bCs/>
                <w:i/>
                <w:iCs/>
                <w:szCs w:val="24"/>
                <w:lang w:val="en-GB"/>
              </w:rPr>
              <w:t>Kalashnik</w:t>
            </w:r>
            <w:proofErr w:type="spellEnd"/>
            <w:r w:rsidRPr="000F2F6F">
              <w:rPr>
                <w:rFonts w:eastAsia="Times New Roman"/>
                <w:bCs/>
                <w:i/>
                <w:iCs/>
                <w:szCs w:val="24"/>
                <w:lang w:val="en-GB"/>
              </w:rPr>
              <w:t xml:space="preserve"> E</w:t>
            </w:r>
            <w:r>
              <w:rPr>
                <w:rFonts w:eastAsia="Times New Roman"/>
                <w:bCs/>
                <w:i/>
                <w:iCs/>
                <w:szCs w:val="24"/>
                <w:lang w:val="en-GB"/>
              </w:rPr>
              <w:t>.</w:t>
            </w:r>
            <w:r w:rsidRPr="000F2F6F">
              <w:rPr>
                <w:rFonts w:eastAsia="Times New Roman"/>
                <w:bCs/>
                <w:i/>
                <w:iCs/>
                <w:szCs w:val="24"/>
                <w:lang w:val="en-GB"/>
              </w:rPr>
              <w:t xml:space="preserve">, </w:t>
            </w:r>
          </w:p>
          <w:p w:rsidR="0025544C" w:rsidRDefault="0025544C" w:rsidP="0025544C">
            <w:pPr>
              <w:spacing w:after="0" w:line="360" w:lineRule="auto"/>
              <w:jc w:val="both"/>
              <w:rPr>
                <w:rFonts w:eastAsia="Times New Roman"/>
                <w:bCs/>
                <w:i/>
                <w:iCs/>
                <w:szCs w:val="24"/>
                <w:lang w:val="en-GB"/>
              </w:rPr>
            </w:pPr>
            <w:r w:rsidRPr="0025544C">
              <w:rPr>
                <w:rFonts w:eastAsia="Times New Roman"/>
                <w:bCs/>
                <w:iCs/>
                <w:szCs w:val="24"/>
                <w:lang w:val="en-GB"/>
              </w:rPr>
              <w:t>Dr</w:t>
            </w:r>
            <w:r>
              <w:rPr>
                <w:rFonts w:eastAsia="Times New Roman"/>
                <w:bCs/>
                <w:i/>
                <w:iCs/>
                <w:szCs w:val="24"/>
                <w:lang w:val="en-GB"/>
              </w:rPr>
              <w:t xml:space="preserve">. </w:t>
            </w:r>
            <w:proofErr w:type="spellStart"/>
            <w:r>
              <w:rPr>
                <w:rFonts w:eastAsia="Times New Roman"/>
                <w:bCs/>
                <w:i/>
                <w:iCs/>
                <w:szCs w:val="24"/>
                <w:lang w:val="en-GB"/>
              </w:rPr>
              <w:t>Bolshakov</w:t>
            </w:r>
            <w:proofErr w:type="spellEnd"/>
            <w:r>
              <w:rPr>
                <w:rFonts w:eastAsia="Times New Roman"/>
                <w:bCs/>
                <w:i/>
                <w:iCs/>
                <w:szCs w:val="24"/>
                <w:lang w:val="en-GB"/>
              </w:rPr>
              <w:t xml:space="preserve"> V.,</w:t>
            </w:r>
          </w:p>
          <w:p w:rsidR="0025544C" w:rsidRDefault="0025544C" w:rsidP="0025544C">
            <w:pPr>
              <w:spacing w:after="0" w:line="360" w:lineRule="auto"/>
              <w:jc w:val="both"/>
              <w:rPr>
                <w:rFonts w:eastAsia="Times New Roman"/>
                <w:bCs/>
                <w:i/>
                <w:iCs/>
                <w:szCs w:val="24"/>
                <w:lang w:val="en-GB"/>
              </w:rPr>
            </w:pPr>
            <w:r>
              <w:rPr>
                <w:rFonts w:eastAsia="Times New Roman"/>
                <w:bCs/>
                <w:i/>
                <w:iCs/>
                <w:szCs w:val="24"/>
                <w:lang w:val="en-GB"/>
              </w:rPr>
              <w:t xml:space="preserve"> </w:t>
            </w:r>
            <w:r w:rsidRPr="000F2F6F">
              <w:rPr>
                <w:rFonts w:eastAsia="Times New Roman"/>
                <w:bCs/>
                <w:i/>
                <w:iCs/>
                <w:szCs w:val="24"/>
                <w:lang w:val="en-GB"/>
              </w:rPr>
              <w:t xml:space="preserve"> </w:t>
            </w:r>
            <w:proofErr w:type="spellStart"/>
            <w:r w:rsidRPr="000F2F6F">
              <w:rPr>
                <w:rFonts w:eastAsia="Times New Roman"/>
                <w:bCs/>
                <w:i/>
                <w:iCs/>
                <w:szCs w:val="24"/>
                <w:lang w:val="en-GB"/>
              </w:rPr>
              <w:t>Marinets</w:t>
            </w:r>
            <w:proofErr w:type="spellEnd"/>
            <w:r w:rsidRPr="000F2F6F">
              <w:rPr>
                <w:rFonts w:eastAsia="Times New Roman"/>
                <w:bCs/>
                <w:i/>
                <w:iCs/>
                <w:szCs w:val="24"/>
                <w:lang w:val="en-GB"/>
              </w:rPr>
              <w:t xml:space="preserve"> A.</w:t>
            </w:r>
            <w:r>
              <w:rPr>
                <w:rFonts w:eastAsia="Times New Roman"/>
                <w:bCs/>
                <w:i/>
                <w:iCs/>
                <w:szCs w:val="24"/>
                <w:lang w:val="en-GB"/>
              </w:rPr>
              <w:t xml:space="preserve">, </w:t>
            </w:r>
          </w:p>
          <w:p w:rsidR="0025544C" w:rsidRDefault="00AB22F9" w:rsidP="0025544C">
            <w:pPr>
              <w:spacing w:after="0" w:line="360" w:lineRule="auto"/>
              <w:jc w:val="both"/>
              <w:rPr>
                <w:rFonts w:eastAsia="Times New Roman"/>
                <w:bCs/>
                <w:i/>
                <w:iCs/>
                <w:szCs w:val="24"/>
                <w:lang w:val="en-GB"/>
              </w:rPr>
            </w:pPr>
            <w:r>
              <w:rPr>
                <w:rFonts w:eastAsia="Times New Roman"/>
                <w:bCs/>
                <w:i/>
                <w:iCs/>
                <w:szCs w:val="24"/>
                <w:lang w:val="en-GB"/>
              </w:rPr>
              <w:t xml:space="preserve"> </w:t>
            </w:r>
            <w:proofErr w:type="spellStart"/>
            <w:r w:rsidR="0025544C">
              <w:rPr>
                <w:rFonts w:eastAsia="Times New Roman"/>
                <w:bCs/>
                <w:i/>
                <w:iCs/>
                <w:szCs w:val="24"/>
                <w:lang w:val="en-GB"/>
              </w:rPr>
              <w:t>Martunuk</w:t>
            </w:r>
            <w:proofErr w:type="spellEnd"/>
            <w:r w:rsidR="0025544C">
              <w:rPr>
                <w:rFonts w:eastAsia="Times New Roman"/>
                <w:bCs/>
                <w:i/>
                <w:iCs/>
                <w:szCs w:val="24"/>
                <w:lang w:val="en-GB"/>
              </w:rPr>
              <w:t xml:space="preserve"> M., </w:t>
            </w:r>
          </w:p>
          <w:p w:rsidR="0025544C" w:rsidRDefault="00AB22F9" w:rsidP="0025544C">
            <w:pPr>
              <w:spacing w:after="0" w:line="360" w:lineRule="auto"/>
              <w:jc w:val="both"/>
              <w:rPr>
                <w:rFonts w:eastAsia="Times New Roman"/>
                <w:bCs/>
                <w:i/>
                <w:iCs/>
                <w:szCs w:val="24"/>
                <w:lang w:val="en-GB"/>
              </w:rPr>
            </w:pPr>
            <w:r>
              <w:rPr>
                <w:rFonts w:eastAsia="Times New Roman"/>
                <w:bCs/>
                <w:i/>
                <w:iCs/>
                <w:szCs w:val="24"/>
                <w:lang w:val="en-GB"/>
              </w:rPr>
              <w:t xml:space="preserve"> </w:t>
            </w:r>
            <w:proofErr w:type="spellStart"/>
            <w:r w:rsidR="0025544C">
              <w:rPr>
                <w:rFonts w:eastAsia="Times New Roman"/>
                <w:bCs/>
                <w:i/>
                <w:iCs/>
                <w:szCs w:val="24"/>
                <w:lang w:val="en-GB"/>
              </w:rPr>
              <w:t>Kurakin</w:t>
            </w:r>
            <w:proofErr w:type="spellEnd"/>
            <w:r w:rsidR="0025544C">
              <w:rPr>
                <w:rFonts w:eastAsia="Times New Roman"/>
                <w:bCs/>
                <w:i/>
                <w:iCs/>
                <w:szCs w:val="24"/>
                <w:lang w:val="en-GB"/>
              </w:rPr>
              <w:t xml:space="preserve"> A.</w:t>
            </w:r>
          </w:p>
          <w:p w:rsidR="0025544C" w:rsidRPr="000F2F6F" w:rsidRDefault="0025544C" w:rsidP="0025544C">
            <w:pPr>
              <w:spacing w:after="0" w:line="360" w:lineRule="auto"/>
              <w:jc w:val="both"/>
              <w:rPr>
                <w:bCs/>
                <w:iCs/>
                <w:szCs w:val="24"/>
                <w:lang w:val="en-GB"/>
              </w:rPr>
            </w:pPr>
          </w:p>
        </w:tc>
      </w:tr>
      <w:tr w:rsidR="0025544C" w:rsidRPr="00754E2F" w:rsidTr="001F01FC">
        <w:tc>
          <w:tcPr>
            <w:tcW w:w="4294" w:type="dxa"/>
            <w:tcBorders>
              <w:top w:val="single" w:sz="4" w:space="0" w:color="000000"/>
              <w:left w:val="single" w:sz="4" w:space="0" w:color="000000"/>
              <w:bottom w:val="single" w:sz="4" w:space="0" w:color="000000"/>
              <w:right w:val="single" w:sz="4" w:space="0" w:color="000000"/>
            </w:tcBorders>
            <w:hideMark/>
          </w:tcPr>
          <w:p w:rsidR="0025544C" w:rsidRPr="000F2F6F" w:rsidRDefault="0025544C" w:rsidP="001F01FC">
            <w:pPr>
              <w:spacing w:after="0" w:line="360" w:lineRule="auto"/>
              <w:jc w:val="both"/>
              <w:rPr>
                <w:rFonts w:eastAsia="Times New Roman"/>
                <w:bCs/>
                <w:szCs w:val="24"/>
                <w:lang w:val="en-GB"/>
              </w:rPr>
            </w:pPr>
            <w:r>
              <w:rPr>
                <w:rFonts w:eastAsia="Times New Roman"/>
                <w:bCs/>
                <w:szCs w:val="24"/>
                <w:lang w:val="en-GB"/>
              </w:rPr>
              <w:t>I</w:t>
            </w:r>
            <w:r w:rsidR="002D5471">
              <w:rPr>
                <w:rFonts w:eastAsia="Times New Roman"/>
                <w:bCs/>
                <w:szCs w:val="24"/>
                <w:lang w:val="en-GB"/>
              </w:rPr>
              <w:t xml:space="preserve">NVASION </w:t>
            </w:r>
            <w:r w:rsidR="0061721F">
              <w:rPr>
                <w:rFonts w:eastAsia="Times New Roman"/>
                <w:bCs/>
                <w:szCs w:val="24"/>
                <w:lang w:val="en-GB"/>
              </w:rPr>
              <w:t>SPECIES</w:t>
            </w:r>
          </w:p>
          <w:p w:rsidR="0025544C" w:rsidRPr="000F2F6F" w:rsidRDefault="0025544C" w:rsidP="001F01FC">
            <w:pPr>
              <w:spacing w:after="0" w:line="360" w:lineRule="auto"/>
              <w:jc w:val="both"/>
              <w:rPr>
                <w:bCs/>
                <w:iCs/>
                <w:szCs w:val="24"/>
                <w:lang w:val="en-GB"/>
              </w:rPr>
            </w:pPr>
          </w:p>
        </w:tc>
        <w:tc>
          <w:tcPr>
            <w:tcW w:w="4286" w:type="dxa"/>
            <w:tcBorders>
              <w:top w:val="single" w:sz="4" w:space="0" w:color="000000"/>
              <w:left w:val="single" w:sz="4" w:space="0" w:color="000000"/>
              <w:bottom w:val="single" w:sz="4" w:space="0" w:color="000000"/>
              <w:right w:val="single" w:sz="4" w:space="0" w:color="000000"/>
            </w:tcBorders>
            <w:hideMark/>
          </w:tcPr>
          <w:p w:rsidR="0025544C" w:rsidRDefault="0025544C" w:rsidP="001F01FC">
            <w:pPr>
              <w:spacing w:after="0" w:line="360" w:lineRule="auto"/>
              <w:jc w:val="both"/>
              <w:rPr>
                <w:rFonts w:eastAsia="Times New Roman"/>
                <w:bCs/>
                <w:szCs w:val="24"/>
                <w:lang w:val="en-GB"/>
              </w:rPr>
            </w:pPr>
            <w:r w:rsidRPr="000F2F6F">
              <w:rPr>
                <w:rFonts w:eastAsia="Times New Roman"/>
                <w:bCs/>
                <w:szCs w:val="24"/>
                <w:lang w:val="en-GB"/>
              </w:rPr>
              <w:t>Dr. Biol. Sc</w:t>
            </w:r>
            <w:r>
              <w:rPr>
                <w:rFonts w:eastAsia="Times New Roman"/>
                <w:bCs/>
                <w:szCs w:val="24"/>
                <w:lang w:val="en-GB"/>
              </w:rPr>
              <w:t xml:space="preserve">. </w:t>
            </w:r>
            <w:r w:rsidRPr="0025544C">
              <w:rPr>
                <w:rFonts w:eastAsia="Times New Roman"/>
                <w:bCs/>
                <w:i/>
                <w:szCs w:val="24"/>
                <w:lang w:val="en-GB"/>
              </w:rPr>
              <w:t>Son M</w:t>
            </w:r>
            <w:r>
              <w:rPr>
                <w:rFonts w:eastAsia="Times New Roman"/>
                <w:bCs/>
                <w:szCs w:val="24"/>
                <w:lang w:val="en-GB"/>
              </w:rPr>
              <w:t xml:space="preserve">., </w:t>
            </w:r>
          </w:p>
          <w:p w:rsidR="0025544C" w:rsidRPr="000F2F6F" w:rsidRDefault="0025544C" w:rsidP="001F01FC">
            <w:pPr>
              <w:spacing w:after="0" w:line="360" w:lineRule="auto"/>
              <w:jc w:val="both"/>
              <w:rPr>
                <w:bCs/>
                <w:i/>
                <w:iCs/>
                <w:szCs w:val="24"/>
                <w:lang w:val="en-GB"/>
              </w:rPr>
            </w:pPr>
            <w:r w:rsidRPr="000F2F6F">
              <w:rPr>
                <w:rFonts w:eastAsia="Times New Roman"/>
                <w:bCs/>
                <w:szCs w:val="24"/>
                <w:lang w:val="en-GB"/>
              </w:rPr>
              <w:t>Dr. Biol. Sc</w:t>
            </w:r>
            <w:r>
              <w:rPr>
                <w:rFonts w:eastAsia="Times New Roman"/>
                <w:bCs/>
                <w:szCs w:val="24"/>
                <w:lang w:val="en-GB"/>
              </w:rPr>
              <w:t xml:space="preserve">. </w:t>
            </w:r>
            <w:proofErr w:type="spellStart"/>
            <w:r w:rsidRPr="0025544C">
              <w:rPr>
                <w:rFonts w:eastAsia="Times New Roman"/>
                <w:bCs/>
                <w:i/>
                <w:szCs w:val="24"/>
                <w:lang w:val="en-GB"/>
              </w:rPr>
              <w:t>Kvach</w:t>
            </w:r>
            <w:proofErr w:type="spellEnd"/>
            <w:r w:rsidRPr="0025544C">
              <w:rPr>
                <w:rFonts w:eastAsia="Times New Roman"/>
                <w:bCs/>
                <w:i/>
                <w:szCs w:val="24"/>
                <w:lang w:val="en-GB"/>
              </w:rPr>
              <w:t xml:space="preserve"> Yu.</w:t>
            </w:r>
          </w:p>
        </w:tc>
      </w:tr>
      <w:tr w:rsidR="005E51AF" w:rsidRPr="00754E2F" w:rsidTr="001F01FC">
        <w:tc>
          <w:tcPr>
            <w:tcW w:w="4294" w:type="dxa"/>
            <w:tcBorders>
              <w:top w:val="single" w:sz="4" w:space="0" w:color="000000"/>
              <w:left w:val="single" w:sz="4" w:space="0" w:color="000000"/>
              <w:bottom w:val="single" w:sz="4" w:space="0" w:color="000000"/>
              <w:right w:val="single" w:sz="4" w:space="0" w:color="000000"/>
            </w:tcBorders>
            <w:hideMark/>
          </w:tcPr>
          <w:p w:rsidR="005E51AF" w:rsidRPr="005E51AF" w:rsidRDefault="005E51AF" w:rsidP="005E51AF">
            <w:pPr>
              <w:rPr>
                <w:lang w:val="en-GB"/>
              </w:rPr>
            </w:pPr>
            <w:r w:rsidRPr="005E51AF">
              <w:rPr>
                <w:lang w:val="en-GB"/>
              </w:rPr>
              <w:t>PROTECTION AND RE</w:t>
            </w:r>
            <w:r>
              <w:rPr>
                <w:lang w:val="en-GB"/>
              </w:rPr>
              <w:t>STORATION</w:t>
            </w:r>
            <w:r w:rsidRPr="005E51AF">
              <w:rPr>
                <w:lang w:val="en-GB"/>
              </w:rPr>
              <w:t xml:space="preserve"> OF ANIMAL SPECIES LISTED IN THE RED BOOK OF UKRAINE</w:t>
            </w:r>
          </w:p>
        </w:tc>
        <w:tc>
          <w:tcPr>
            <w:tcW w:w="4286" w:type="dxa"/>
            <w:tcBorders>
              <w:top w:val="single" w:sz="4" w:space="0" w:color="000000"/>
              <w:left w:val="single" w:sz="4" w:space="0" w:color="000000"/>
              <w:bottom w:val="single" w:sz="4" w:space="0" w:color="000000"/>
              <w:right w:val="single" w:sz="4" w:space="0" w:color="000000"/>
            </w:tcBorders>
            <w:hideMark/>
          </w:tcPr>
          <w:p w:rsidR="005E51AF" w:rsidRDefault="005E51AF" w:rsidP="005E51AF">
            <w:pPr>
              <w:spacing w:after="0" w:line="360" w:lineRule="auto"/>
              <w:jc w:val="both"/>
              <w:rPr>
                <w:rFonts w:eastAsia="Times New Roman"/>
                <w:bCs/>
                <w:szCs w:val="24"/>
                <w:lang w:val="en-GB"/>
              </w:rPr>
            </w:pPr>
            <w:r w:rsidRPr="000F2F6F">
              <w:rPr>
                <w:rFonts w:eastAsia="Times New Roman"/>
                <w:bCs/>
                <w:szCs w:val="24"/>
                <w:lang w:val="en-GB"/>
              </w:rPr>
              <w:t>Dr. Biol. Sc</w:t>
            </w:r>
            <w:r>
              <w:rPr>
                <w:rFonts w:eastAsia="Times New Roman"/>
                <w:bCs/>
                <w:szCs w:val="24"/>
                <w:lang w:val="en-GB"/>
              </w:rPr>
              <w:t xml:space="preserve">. </w:t>
            </w:r>
            <w:r w:rsidRPr="0025544C">
              <w:rPr>
                <w:rFonts w:eastAsia="Times New Roman"/>
                <w:bCs/>
                <w:i/>
                <w:szCs w:val="24"/>
                <w:lang w:val="en-GB"/>
              </w:rPr>
              <w:t>Son M</w:t>
            </w:r>
            <w:r>
              <w:rPr>
                <w:rFonts w:eastAsia="Times New Roman"/>
                <w:bCs/>
                <w:szCs w:val="24"/>
                <w:lang w:val="en-GB"/>
              </w:rPr>
              <w:t xml:space="preserve">., </w:t>
            </w:r>
          </w:p>
          <w:p w:rsidR="005E51AF" w:rsidRPr="000F2F6F" w:rsidRDefault="005E51AF" w:rsidP="001F01FC">
            <w:pPr>
              <w:spacing w:after="0" w:line="360" w:lineRule="auto"/>
              <w:jc w:val="both"/>
              <w:rPr>
                <w:rFonts w:eastAsia="Times New Roman"/>
                <w:bCs/>
                <w:szCs w:val="24"/>
                <w:lang w:val="en-GB"/>
              </w:rPr>
            </w:pPr>
          </w:p>
        </w:tc>
      </w:tr>
    </w:tbl>
    <w:p w:rsidR="0025544C" w:rsidRPr="000F2F6F" w:rsidRDefault="0025544C" w:rsidP="0025544C">
      <w:pPr>
        <w:spacing w:after="0" w:line="360" w:lineRule="auto"/>
        <w:jc w:val="both"/>
        <w:rPr>
          <w:bCs/>
          <w:iCs/>
          <w:szCs w:val="24"/>
          <w:lang w:val="en-GB"/>
        </w:rPr>
      </w:pPr>
    </w:p>
    <w:p w:rsidR="0025544C" w:rsidRDefault="0025544C" w:rsidP="0025544C">
      <w:pPr>
        <w:ind w:left="360"/>
        <w:jc w:val="both"/>
        <w:rPr>
          <w:rFonts w:cs="Times New Roman"/>
          <w:szCs w:val="24"/>
          <w:u w:val="single"/>
          <w:lang w:val="en-US"/>
        </w:rPr>
      </w:pPr>
      <w:r w:rsidRPr="000F2F6F">
        <w:rPr>
          <w:bCs/>
          <w:iCs/>
          <w:szCs w:val="24"/>
          <w:lang w:val="en-GB"/>
        </w:rPr>
        <w:br w:type="page"/>
      </w:r>
    </w:p>
    <w:p w:rsidR="002D5471" w:rsidRDefault="002D5471" w:rsidP="00183D71">
      <w:pPr>
        <w:jc w:val="both"/>
        <w:rPr>
          <w:rFonts w:cs="Times New Roman"/>
          <w:szCs w:val="24"/>
          <w:lang w:val="en-GB"/>
        </w:rPr>
      </w:pPr>
      <w:r>
        <w:rPr>
          <w:rFonts w:cs="Times New Roman"/>
          <w:szCs w:val="24"/>
          <w:lang w:val="en-GB"/>
        </w:rPr>
        <w:lastRenderedPageBreak/>
        <w:t>INTRODUCTION</w:t>
      </w:r>
    </w:p>
    <w:p w:rsidR="00D67971" w:rsidRPr="00D67971" w:rsidRDefault="00D67971" w:rsidP="00183D71">
      <w:pPr>
        <w:jc w:val="both"/>
        <w:rPr>
          <w:rFonts w:cs="Times New Roman"/>
          <w:szCs w:val="24"/>
          <w:lang w:val="en-GB"/>
        </w:rPr>
      </w:pPr>
      <w:r w:rsidRPr="00D67971">
        <w:rPr>
          <w:rFonts w:cs="Times New Roman"/>
          <w:szCs w:val="24"/>
          <w:lang w:val="en-GB"/>
        </w:rPr>
        <w:t xml:space="preserve">The Ukrainian sector of the Black Sea is characterized by special geographical conditions associated with the presence of </w:t>
      </w:r>
      <w:r w:rsidR="002D5471">
        <w:rPr>
          <w:rFonts w:cs="Times New Roman"/>
          <w:szCs w:val="24"/>
          <w:lang w:val="en-GB"/>
        </w:rPr>
        <w:t>the</w:t>
      </w:r>
      <w:r w:rsidRPr="00D67971">
        <w:rPr>
          <w:rFonts w:cs="Times New Roman"/>
          <w:szCs w:val="24"/>
          <w:lang w:val="en-GB"/>
        </w:rPr>
        <w:t xml:space="preserve"> shelf platform and the flow of three large European rivers - the Danube, the Dniester and the Dnieper. In this regard, in this region, the </w:t>
      </w:r>
      <w:r w:rsidR="002D5471" w:rsidRPr="00D67971">
        <w:rPr>
          <w:rFonts w:cs="Times New Roman"/>
          <w:szCs w:val="24"/>
          <w:lang w:val="en-GB"/>
        </w:rPr>
        <w:t>structural</w:t>
      </w:r>
      <w:r w:rsidR="00183D71">
        <w:rPr>
          <w:rFonts w:cs="Times New Roman"/>
          <w:szCs w:val="24"/>
          <w:lang w:val="en-GB"/>
        </w:rPr>
        <w:t>-</w:t>
      </w:r>
      <w:r w:rsidRPr="00D67971">
        <w:rPr>
          <w:rFonts w:cs="Times New Roman"/>
          <w:szCs w:val="24"/>
          <w:lang w:val="en-GB"/>
        </w:rPr>
        <w:t xml:space="preserve">functional organization of the biological component and the ecological status largely depend on the influence of such climatic factors as river runoff, which depends on the amount of precipitation and sea water temperature. </w:t>
      </w:r>
      <w:r w:rsidR="002D5471" w:rsidRPr="00754E2F">
        <w:rPr>
          <w:rStyle w:val="rynqvb"/>
          <w:lang w:val="en-US"/>
        </w:rPr>
        <w:t>Therefore,</w:t>
      </w:r>
      <w:r w:rsidRPr="00D67971">
        <w:rPr>
          <w:rFonts w:cs="Times New Roman"/>
          <w:szCs w:val="24"/>
          <w:lang w:val="en-GB"/>
        </w:rPr>
        <w:t xml:space="preserve"> the assessment of the state of biological diversity and the </w:t>
      </w:r>
      <w:r w:rsidR="00183D71">
        <w:rPr>
          <w:rFonts w:cs="Times New Roman"/>
          <w:szCs w:val="24"/>
          <w:lang w:val="en-GB"/>
        </w:rPr>
        <w:t>E</w:t>
      </w:r>
      <w:r w:rsidRPr="00D67971">
        <w:rPr>
          <w:rFonts w:cs="Times New Roman"/>
          <w:szCs w:val="24"/>
          <w:lang w:val="en-GB"/>
        </w:rPr>
        <w:t xml:space="preserve">cological </w:t>
      </w:r>
      <w:r w:rsidR="00183D71">
        <w:rPr>
          <w:rFonts w:cs="Times New Roman"/>
          <w:szCs w:val="24"/>
          <w:lang w:val="en-GB"/>
        </w:rPr>
        <w:t>S</w:t>
      </w:r>
      <w:r w:rsidRPr="00D67971">
        <w:rPr>
          <w:rFonts w:cs="Times New Roman"/>
          <w:szCs w:val="24"/>
          <w:lang w:val="en-GB"/>
        </w:rPr>
        <w:t xml:space="preserve">tatus </w:t>
      </w:r>
      <w:r w:rsidR="00183D71">
        <w:rPr>
          <w:rFonts w:cs="Times New Roman"/>
          <w:szCs w:val="24"/>
          <w:lang w:val="en-GB"/>
        </w:rPr>
        <w:t>C</w:t>
      </w:r>
      <w:r w:rsidRPr="00D67971">
        <w:rPr>
          <w:rFonts w:cs="Times New Roman"/>
          <w:szCs w:val="24"/>
          <w:lang w:val="en-GB"/>
        </w:rPr>
        <w:t>lass</w:t>
      </w:r>
      <w:r w:rsidR="00357297">
        <w:rPr>
          <w:rFonts w:cs="Times New Roman"/>
          <w:szCs w:val="24"/>
          <w:lang w:val="en-GB"/>
        </w:rPr>
        <w:t xml:space="preserve"> (ESC)</w:t>
      </w:r>
      <w:r w:rsidR="002D5471">
        <w:rPr>
          <w:rFonts w:cs="Times New Roman"/>
          <w:szCs w:val="24"/>
          <w:lang w:val="en-GB"/>
        </w:rPr>
        <w:t xml:space="preserve"> of the Ukrainian sector of the Black Sea</w:t>
      </w:r>
      <w:r w:rsidRPr="00D67971">
        <w:rPr>
          <w:rFonts w:cs="Times New Roman"/>
          <w:szCs w:val="24"/>
          <w:lang w:val="en-GB"/>
        </w:rPr>
        <w:t xml:space="preserve"> must be carried out taking into account the assessment of these weather conditions of the year.</w:t>
      </w:r>
    </w:p>
    <w:p w:rsidR="00D67971" w:rsidRPr="00D67971" w:rsidRDefault="00D67971" w:rsidP="00183D71">
      <w:pPr>
        <w:jc w:val="both"/>
        <w:rPr>
          <w:rFonts w:cs="Times New Roman"/>
          <w:szCs w:val="24"/>
          <w:lang w:val="en-GB"/>
        </w:rPr>
      </w:pPr>
      <w:r w:rsidRPr="00D67971">
        <w:rPr>
          <w:rFonts w:cs="Times New Roman"/>
          <w:szCs w:val="24"/>
          <w:lang w:val="en-GB"/>
        </w:rPr>
        <w:t xml:space="preserve">In addition to the background state of weather conditions, the biotic component is influenced by various anthropogenic influences. If in 2021 there was a standard average regional level of impact on the marine environment, then 2022 has become unprecedented, for the Black Sea marine ecosystem. After the attack on Ukraine by the </w:t>
      </w:r>
      <w:proofErr w:type="spellStart"/>
      <w:r w:rsidR="00183D71">
        <w:rPr>
          <w:rFonts w:cs="Times New Roman"/>
          <w:szCs w:val="24"/>
          <w:lang w:val="en-GB"/>
        </w:rPr>
        <w:t>r</w:t>
      </w:r>
      <w:r w:rsidRPr="00D67971">
        <w:rPr>
          <w:rFonts w:cs="Times New Roman"/>
          <w:szCs w:val="24"/>
          <w:lang w:val="en-GB"/>
        </w:rPr>
        <w:t>ussian</w:t>
      </w:r>
      <w:proofErr w:type="spellEnd"/>
      <w:r w:rsidRPr="00D67971">
        <w:rPr>
          <w:rFonts w:cs="Times New Roman"/>
          <w:szCs w:val="24"/>
          <w:lang w:val="en-GB"/>
        </w:rPr>
        <w:t xml:space="preserve"> </w:t>
      </w:r>
      <w:r w:rsidR="00183D71">
        <w:rPr>
          <w:rFonts w:cs="Times New Roman"/>
          <w:szCs w:val="24"/>
          <w:lang w:val="en-GB"/>
        </w:rPr>
        <w:t>f</w:t>
      </w:r>
      <w:r w:rsidRPr="00D67971">
        <w:rPr>
          <w:rFonts w:cs="Times New Roman"/>
          <w:szCs w:val="24"/>
          <w:lang w:val="en-GB"/>
        </w:rPr>
        <w:t>ederation on February 24, 2022, the hot phase of the war began, which had a massive impact on maritime facilities and the possibility of mari</w:t>
      </w:r>
      <w:r w:rsidR="00183D71">
        <w:rPr>
          <w:rFonts w:cs="Times New Roman"/>
          <w:szCs w:val="24"/>
          <w:lang w:val="en-GB"/>
        </w:rPr>
        <w:t>ne investigation</w:t>
      </w:r>
      <w:r w:rsidRPr="00D67971">
        <w:rPr>
          <w:rFonts w:cs="Times New Roman"/>
          <w:szCs w:val="24"/>
          <w:lang w:val="en-GB"/>
        </w:rPr>
        <w:t>. The mined coast</w:t>
      </w:r>
      <w:r w:rsidR="00183D71">
        <w:rPr>
          <w:rFonts w:cs="Times New Roman"/>
          <w:szCs w:val="24"/>
          <w:lang w:val="en-GB"/>
        </w:rPr>
        <w:t xml:space="preserve"> and military activity</w:t>
      </w:r>
      <w:r w:rsidRPr="00D67971">
        <w:rPr>
          <w:rFonts w:cs="Times New Roman"/>
          <w:szCs w:val="24"/>
          <w:lang w:val="en-GB"/>
        </w:rPr>
        <w:t xml:space="preserve"> practically stopped expedition work in 2022. The main information about the state of the sea surface and oil spills was obtained using remote observation methods, </w:t>
      </w:r>
      <w:r w:rsidR="00183D71" w:rsidRPr="00D67971">
        <w:rPr>
          <w:rFonts w:cs="Times New Roman"/>
          <w:szCs w:val="24"/>
          <w:lang w:val="en-GB"/>
        </w:rPr>
        <w:t xml:space="preserve">satellite </w:t>
      </w:r>
      <w:r w:rsidRPr="00D67971">
        <w:rPr>
          <w:rFonts w:cs="Times New Roman"/>
          <w:szCs w:val="24"/>
          <w:lang w:val="en-GB"/>
        </w:rPr>
        <w:t xml:space="preserve">data from the </w:t>
      </w:r>
      <w:proofErr w:type="spellStart"/>
      <w:r w:rsidRPr="00D67971">
        <w:rPr>
          <w:rFonts w:cs="Times New Roman"/>
          <w:szCs w:val="24"/>
          <w:lang w:val="en-GB"/>
        </w:rPr>
        <w:t>Santinel</w:t>
      </w:r>
      <w:proofErr w:type="spellEnd"/>
      <w:r w:rsidRPr="00D67971">
        <w:rPr>
          <w:rFonts w:cs="Times New Roman"/>
          <w:szCs w:val="24"/>
          <w:lang w:val="en-GB"/>
        </w:rPr>
        <w:t xml:space="preserve"> 1.  Also, in the warm period of the year (mid-September), using only light diving equipment, in the coastal zone, a comprehensive </w:t>
      </w:r>
      <w:r w:rsidR="00183D71" w:rsidRPr="00D67971">
        <w:rPr>
          <w:rFonts w:cs="Times New Roman"/>
          <w:szCs w:val="24"/>
          <w:lang w:val="en-GB"/>
        </w:rPr>
        <w:t>hydro biological</w:t>
      </w:r>
      <w:r w:rsidRPr="00D67971">
        <w:rPr>
          <w:rFonts w:cs="Times New Roman"/>
          <w:szCs w:val="24"/>
          <w:lang w:val="en-GB"/>
        </w:rPr>
        <w:t xml:space="preserve"> survey was carried out at </w:t>
      </w:r>
      <w:r w:rsidR="00183D71">
        <w:rPr>
          <w:rFonts w:cs="Times New Roman"/>
          <w:szCs w:val="24"/>
          <w:lang w:val="en-GB"/>
        </w:rPr>
        <w:t>the</w:t>
      </w:r>
      <w:r w:rsidRPr="00D67971">
        <w:rPr>
          <w:rFonts w:cs="Times New Roman"/>
          <w:szCs w:val="24"/>
          <w:lang w:val="en-GB"/>
        </w:rPr>
        <w:t xml:space="preserve"> long-term monitoring site</w:t>
      </w:r>
      <w:r w:rsidR="00183D71">
        <w:rPr>
          <w:rFonts w:cs="Times New Roman"/>
          <w:szCs w:val="24"/>
          <w:lang w:val="en-GB"/>
        </w:rPr>
        <w:t xml:space="preserve"> </w:t>
      </w:r>
      <w:r w:rsidR="002D5471">
        <w:rPr>
          <w:rFonts w:cs="Times New Roman"/>
          <w:szCs w:val="24"/>
          <w:lang w:val="en-GB"/>
        </w:rPr>
        <w:t>which</w:t>
      </w:r>
      <w:r w:rsidR="00183D71">
        <w:rPr>
          <w:rFonts w:cs="Times New Roman"/>
          <w:szCs w:val="24"/>
          <w:lang w:val="en-GB"/>
        </w:rPr>
        <w:t xml:space="preserve"> </w:t>
      </w:r>
      <w:r w:rsidRPr="00D67971">
        <w:rPr>
          <w:rFonts w:cs="Times New Roman"/>
          <w:szCs w:val="24"/>
          <w:lang w:val="en-GB"/>
        </w:rPr>
        <w:t>located in the zone of Odessa city beaches. These data served as material for a preliminary assessment and comparison of the state of the ecological state of the marine ecosystem in 2022 with the previous period and were included in this report.</w:t>
      </w:r>
    </w:p>
    <w:p w:rsidR="0025544C" w:rsidRPr="00D67971" w:rsidRDefault="0025544C" w:rsidP="00AC0F2E">
      <w:pPr>
        <w:ind w:left="360"/>
        <w:jc w:val="both"/>
        <w:rPr>
          <w:rFonts w:cs="Times New Roman"/>
          <w:szCs w:val="24"/>
          <w:u w:val="single"/>
          <w:lang w:val="en-GB"/>
        </w:rPr>
      </w:pPr>
    </w:p>
    <w:p w:rsidR="002D5471" w:rsidRDefault="002D5471" w:rsidP="00183D71">
      <w:pPr>
        <w:pStyle w:val="a6"/>
        <w:spacing w:before="0" w:beforeAutospacing="0" w:after="0" w:afterAutospacing="0" w:line="276" w:lineRule="auto"/>
        <w:jc w:val="both"/>
        <w:rPr>
          <w:bCs/>
          <w:lang w:val="en-GB"/>
        </w:rPr>
      </w:pPr>
      <w:r>
        <w:rPr>
          <w:bCs/>
          <w:lang w:val="en-GB"/>
        </w:rPr>
        <w:t>MILITARY IMPACT</w:t>
      </w:r>
      <w:r w:rsidRPr="000F2F6F">
        <w:rPr>
          <w:bCs/>
          <w:lang w:val="en-GB"/>
        </w:rPr>
        <w:t xml:space="preserve"> </w:t>
      </w:r>
      <w:r>
        <w:rPr>
          <w:bCs/>
          <w:lang w:val="en-GB"/>
        </w:rPr>
        <w:t xml:space="preserve">  </w:t>
      </w:r>
    </w:p>
    <w:p w:rsidR="002D5471" w:rsidRDefault="002D5471" w:rsidP="00183D71">
      <w:pPr>
        <w:pStyle w:val="a6"/>
        <w:spacing w:before="0" w:beforeAutospacing="0" w:after="0" w:afterAutospacing="0" w:line="276" w:lineRule="auto"/>
        <w:jc w:val="both"/>
        <w:rPr>
          <w:bCs/>
          <w:lang w:val="en-GB"/>
        </w:rPr>
      </w:pPr>
    </w:p>
    <w:p w:rsidR="00AC0F2E" w:rsidRPr="00AC0F2E" w:rsidRDefault="00AC0F2E" w:rsidP="002D5471">
      <w:pPr>
        <w:pStyle w:val="a6"/>
        <w:spacing w:before="0" w:beforeAutospacing="0" w:after="0" w:afterAutospacing="0" w:line="276" w:lineRule="auto"/>
        <w:rPr>
          <w:rStyle w:val="a5"/>
          <w:rFonts w:eastAsiaTheme="majorEastAsia"/>
          <w:b w:val="0"/>
          <w:bCs w:val="0"/>
          <w:lang w:val="en-GB"/>
        </w:rPr>
      </w:pPr>
      <w:r w:rsidRPr="00AC0F2E">
        <w:rPr>
          <w:rStyle w:val="a5"/>
          <w:rFonts w:eastAsiaTheme="majorEastAsia"/>
          <w:b w:val="0"/>
          <w:lang w:val="en-GB"/>
        </w:rPr>
        <w:t>As the sad experience of military impact on the Black Sea marine ecosystem (since February 2022) has shown, this type of anthropogenic threats have 2 objective components:</w:t>
      </w:r>
    </w:p>
    <w:p w:rsidR="00AC0F2E" w:rsidRPr="00AC0F2E" w:rsidRDefault="00AC0F2E" w:rsidP="002D5471">
      <w:pPr>
        <w:pStyle w:val="a6"/>
        <w:spacing w:before="0" w:beforeAutospacing="0" w:after="0" w:afterAutospacing="0" w:line="276" w:lineRule="auto"/>
        <w:rPr>
          <w:rStyle w:val="a5"/>
          <w:rFonts w:eastAsiaTheme="majorEastAsia"/>
          <w:b w:val="0"/>
          <w:bCs w:val="0"/>
          <w:lang w:val="en-GB"/>
        </w:rPr>
      </w:pPr>
      <w:r w:rsidRPr="00AC0F2E">
        <w:rPr>
          <w:rStyle w:val="a5"/>
          <w:rFonts w:eastAsiaTheme="majorEastAsia"/>
          <w:b w:val="0"/>
          <w:lang w:val="en-GB"/>
        </w:rPr>
        <w:t xml:space="preserve">1 - </w:t>
      </w:r>
      <w:r w:rsidRPr="00183D71">
        <w:rPr>
          <w:rStyle w:val="a5"/>
          <w:rFonts w:eastAsiaTheme="majorEastAsia"/>
          <w:lang w:val="en-GB"/>
        </w:rPr>
        <w:t>Negative</w:t>
      </w:r>
      <w:r w:rsidRPr="00AC0F2E">
        <w:rPr>
          <w:rStyle w:val="a5"/>
          <w:rFonts w:eastAsiaTheme="majorEastAsia"/>
          <w:b w:val="0"/>
          <w:lang w:val="en-GB"/>
        </w:rPr>
        <w:t>, associated with direct military operations in the sea area (</w:t>
      </w:r>
      <w:proofErr w:type="spellStart"/>
      <w:r w:rsidRPr="00AC0F2E">
        <w:rPr>
          <w:rStyle w:val="a5"/>
          <w:rFonts w:eastAsiaTheme="majorEastAsia"/>
          <w:b w:val="0"/>
          <w:lang w:val="en-GB"/>
        </w:rPr>
        <w:t>Alteririan</w:t>
      </w:r>
      <w:proofErr w:type="spellEnd"/>
      <w:r w:rsidRPr="00AC0F2E">
        <w:rPr>
          <w:rStyle w:val="a5"/>
          <w:rFonts w:eastAsiaTheme="majorEastAsia"/>
          <w:b w:val="0"/>
          <w:lang w:val="en-GB"/>
        </w:rPr>
        <w:t xml:space="preserve"> and rocket fire, crash of ships and aircraft, mining of water areas, etc.)</w:t>
      </w:r>
    </w:p>
    <w:p w:rsidR="00AC0F2E" w:rsidRPr="00AC0F2E" w:rsidRDefault="00AC0F2E" w:rsidP="002D5471">
      <w:pPr>
        <w:pStyle w:val="a6"/>
        <w:spacing w:before="0" w:beforeAutospacing="0" w:after="0" w:afterAutospacing="0" w:line="276" w:lineRule="auto"/>
        <w:rPr>
          <w:rStyle w:val="a5"/>
          <w:rFonts w:eastAsiaTheme="majorEastAsia"/>
          <w:b w:val="0"/>
          <w:bCs w:val="0"/>
          <w:lang w:val="en-GB"/>
        </w:rPr>
      </w:pPr>
      <w:r w:rsidRPr="00AC0F2E">
        <w:rPr>
          <w:rStyle w:val="a5"/>
          <w:rFonts w:eastAsiaTheme="majorEastAsia"/>
          <w:b w:val="0"/>
          <w:lang w:val="en-GB"/>
        </w:rPr>
        <w:t>2</w:t>
      </w:r>
      <w:r w:rsidRPr="00754E2F">
        <w:rPr>
          <w:rStyle w:val="a5"/>
          <w:rFonts w:eastAsiaTheme="majorEastAsia"/>
          <w:b w:val="0"/>
          <w:lang w:val="en-US"/>
        </w:rPr>
        <w:t xml:space="preserve"> -</w:t>
      </w:r>
      <w:r w:rsidRPr="00AC0F2E">
        <w:rPr>
          <w:rStyle w:val="a5"/>
          <w:rFonts w:eastAsiaTheme="majorEastAsia"/>
          <w:b w:val="0"/>
          <w:lang w:val="en-GB"/>
        </w:rPr>
        <w:t xml:space="preserve"> </w:t>
      </w:r>
      <w:r w:rsidRPr="00183D71">
        <w:rPr>
          <w:rStyle w:val="a5"/>
          <w:rFonts w:eastAsiaTheme="majorEastAsia"/>
          <w:lang w:val="en-GB"/>
        </w:rPr>
        <w:t>Positive</w:t>
      </w:r>
      <w:r w:rsidRPr="00AC0F2E">
        <w:rPr>
          <w:rStyle w:val="a5"/>
          <w:rFonts w:eastAsiaTheme="majorEastAsia"/>
          <w:b w:val="0"/>
          <w:lang w:val="en-GB"/>
        </w:rPr>
        <w:t>, associated with an unprecedented decrease in the intensity of anthropogenic impacts in peacetime (fishing, ship traffic, recreational load, construction in the coastline, etc.).</w:t>
      </w:r>
    </w:p>
    <w:p w:rsidR="00AC0F2E" w:rsidRPr="00183D71" w:rsidRDefault="00AC0F2E" w:rsidP="00544D1C">
      <w:pPr>
        <w:pStyle w:val="a6"/>
        <w:spacing w:line="276" w:lineRule="auto"/>
        <w:jc w:val="both"/>
        <w:rPr>
          <w:rStyle w:val="a5"/>
          <w:rFonts w:eastAsiaTheme="majorEastAsia"/>
          <w:b w:val="0"/>
          <w:u w:val="single"/>
          <w:lang w:val="en-GB"/>
        </w:rPr>
      </w:pPr>
      <w:r w:rsidRPr="00183D71">
        <w:rPr>
          <w:rStyle w:val="a5"/>
          <w:rFonts w:eastAsiaTheme="majorEastAsia"/>
          <w:b w:val="0"/>
          <w:u w:val="single"/>
          <w:lang w:val="en-GB"/>
        </w:rPr>
        <w:t>Possible consequences of negative impact:</w:t>
      </w:r>
    </w:p>
    <w:p w:rsidR="00AC0F2E" w:rsidRPr="00AC0F2E" w:rsidRDefault="00AC0F2E" w:rsidP="00544D1C">
      <w:pPr>
        <w:pStyle w:val="a6"/>
        <w:spacing w:line="276" w:lineRule="auto"/>
        <w:jc w:val="both"/>
        <w:rPr>
          <w:rStyle w:val="a5"/>
          <w:rFonts w:eastAsiaTheme="majorEastAsia"/>
          <w:b w:val="0"/>
          <w:bCs w:val="0"/>
          <w:lang w:val="en-GB"/>
        </w:rPr>
      </w:pPr>
      <w:r w:rsidRPr="00AC0F2E">
        <w:rPr>
          <w:rStyle w:val="a5"/>
          <w:rFonts w:eastAsiaTheme="majorEastAsia"/>
          <w:b w:val="0"/>
          <w:lang w:val="en-GB"/>
        </w:rPr>
        <w:t>- spills of oil products in large areas, including protected ones;</w:t>
      </w:r>
    </w:p>
    <w:p w:rsidR="00AC0F2E" w:rsidRPr="00AC0F2E" w:rsidRDefault="00AC0F2E" w:rsidP="00544D1C">
      <w:pPr>
        <w:pStyle w:val="a6"/>
        <w:spacing w:line="276" w:lineRule="auto"/>
        <w:jc w:val="both"/>
        <w:rPr>
          <w:rStyle w:val="a5"/>
          <w:rFonts w:eastAsiaTheme="majorEastAsia"/>
          <w:b w:val="0"/>
          <w:bCs w:val="0"/>
          <w:lang w:val="en-GB"/>
        </w:rPr>
      </w:pPr>
      <w:r w:rsidRPr="00AC0F2E">
        <w:rPr>
          <w:rStyle w:val="a5"/>
          <w:rFonts w:eastAsiaTheme="majorEastAsia"/>
          <w:b w:val="0"/>
          <w:lang w:val="en-GB"/>
        </w:rPr>
        <w:t>- accumulation of heavy metals in aquatic organisms, including lead (Pu), which is included in large quantities in military equipment;</w:t>
      </w:r>
    </w:p>
    <w:p w:rsidR="00AC0F2E" w:rsidRPr="00AC0F2E" w:rsidRDefault="00AC0F2E" w:rsidP="00544D1C">
      <w:pPr>
        <w:pStyle w:val="a6"/>
        <w:spacing w:line="276" w:lineRule="auto"/>
        <w:jc w:val="both"/>
        <w:rPr>
          <w:rStyle w:val="a5"/>
          <w:rFonts w:eastAsiaTheme="majorEastAsia"/>
          <w:b w:val="0"/>
          <w:bCs w:val="0"/>
          <w:lang w:val="en-GB"/>
        </w:rPr>
      </w:pPr>
      <w:r w:rsidRPr="00AC0F2E">
        <w:rPr>
          <w:rStyle w:val="a5"/>
          <w:rFonts w:eastAsiaTheme="majorEastAsia"/>
          <w:b w:val="0"/>
          <w:lang w:val="en-GB"/>
        </w:rPr>
        <w:t xml:space="preserve"> - transfer of chemical contaminants through food webs from areas of military operations to adjacent water areas;</w:t>
      </w:r>
    </w:p>
    <w:p w:rsidR="00AC0F2E" w:rsidRPr="00AC0F2E" w:rsidRDefault="00AC0F2E" w:rsidP="00544D1C">
      <w:pPr>
        <w:pStyle w:val="a6"/>
        <w:spacing w:line="276" w:lineRule="auto"/>
        <w:jc w:val="both"/>
        <w:rPr>
          <w:rStyle w:val="a5"/>
          <w:rFonts w:eastAsiaTheme="majorEastAsia"/>
          <w:b w:val="0"/>
          <w:bCs w:val="0"/>
          <w:lang w:val="en-GB"/>
        </w:rPr>
      </w:pPr>
      <w:r w:rsidRPr="00AC0F2E">
        <w:rPr>
          <w:rStyle w:val="a5"/>
          <w:rFonts w:eastAsiaTheme="majorEastAsia"/>
          <w:b w:val="0"/>
          <w:lang w:val="en-GB"/>
        </w:rPr>
        <w:t xml:space="preserve">- hydroacoustic impact, causing injury to </w:t>
      </w:r>
      <w:proofErr w:type="spellStart"/>
      <w:r w:rsidRPr="00AC0F2E">
        <w:rPr>
          <w:rStyle w:val="a5"/>
          <w:rFonts w:eastAsiaTheme="majorEastAsia"/>
          <w:b w:val="0"/>
          <w:lang w:val="en-GB"/>
        </w:rPr>
        <w:t>hydrobionts</w:t>
      </w:r>
      <w:proofErr w:type="spellEnd"/>
      <w:r w:rsidRPr="00AC0F2E">
        <w:rPr>
          <w:rStyle w:val="a5"/>
          <w:rFonts w:eastAsiaTheme="majorEastAsia"/>
          <w:b w:val="0"/>
          <w:lang w:val="en-GB"/>
        </w:rPr>
        <w:t xml:space="preserve"> and, first of all, to such highly organized ones as dolphins;</w:t>
      </w:r>
    </w:p>
    <w:p w:rsidR="00AC0F2E" w:rsidRPr="00AC0F2E" w:rsidRDefault="00AC0F2E" w:rsidP="00544D1C">
      <w:pPr>
        <w:pStyle w:val="a6"/>
        <w:spacing w:line="276" w:lineRule="auto"/>
        <w:jc w:val="both"/>
        <w:rPr>
          <w:rStyle w:val="a5"/>
          <w:rFonts w:eastAsiaTheme="majorEastAsia"/>
          <w:b w:val="0"/>
          <w:bCs w:val="0"/>
          <w:lang w:val="en-GB"/>
        </w:rPr>
      </w:pPr>
      <w:r w:rsidRPr="00AC0F2E">
        <w:rPr>
          <w:rStyle w:val="a5"/>
          <w:rFonts w:eastAsiaTheme="majorEastAsia"/>
          <w:b w:val="0"/>
          <w:lang w:val="en-GB"/>
        </w:rPr>
        <w:lastRenderedPageBreak/>
        <w:t>- termination of the MRAs protection regime;</w:t>
      </w:r>
    </w:p>
    <w:p w:rsidR="00AC0F2E" w:rsidRPr="00AC0F2E" w:rsidRDefault="00AC0F2E" w:rsidP="00544D1C">
      <w:pPr>
        <w:pStyle w:val="a6"/>
        <w:spacing w:line="276" w:lineRule="auto"/>
        <w:jc w:val="both"/>
        <w:rPr>
          <w:rStyle w:val="a5"/>
          <w:rFonts w:eastAsiaTheme="majorEastAsia"/>
          <w:b w:val="0"/>
          <w:bCs w:val="0"/>
          <w:lang w:val="en-GB"/>
        </w:rPr>
      </w:pPr>
      <w:r w:rsidRPr="00AC0F2E">
        <w:rPr>
          <w:rStyle w:val="a5"/>
          <w:rFonts w:eastAsiaTheme="majorEastAsia"/>
          <w:b w:val="0"/>
          <w:lang w:val="en-GB"/>
        </w:rPr>
        <w:t>- uncontrolled fires in the adjacent coastal zone and washout of combustion products and other hazardous chemicals from active hostilities into the coastal zone;</w:t>
      </w:r>
    </w:p>
    <w:p w:rsidR="00AC0F2E" w:rsidRPr="00AC0F2E" w:rsidRDefault="00AC0F2E" w:rsidP="00544D1C">
      <w:pPr>
        <w:pStyle w:val="a6"/>
        <w:spacing w:line="276" w:lineRule="auto"/>
        <w:jc w:val="both"/>
        <w:rPr>
          <w:rStyle w:val="a5"/>
          <w:rFonts w:eastAsiaTheme="majorEastAsia"/>
          <w:b w:val="0"/>
          <w:bCs w:val="0"/>
          <w:lang w:val="en-GB"/>
        </w:rPr>
      </w:pPr>
      <w:r w:rsidRPr="00AC0F2E">
        <w:rPr>
          <w:rStyle w:val="a5"/>
          <w:rFonts w:eastAsiaTheme="majorEastAsia"/>
          <w:b w:val="0"/>
          <w:lang w:val="en-GB"/>
        </w:rPr>
        <w:t>- non-observance by military water transport of the rules for the exchange of ballast water, which can lead to the outbreak of invasive species;</w:t>
      </w:r>
    </w:p>
    <w:p w:rsidR="00AC0F2E" w:rsidRPr="00AC0F2E" w:rsidRDefault="00AC0F2E" w:rsidP="00544D1C">
      <w:pPr>
        <w:pStyle w:val="a6"/>
        <w:spacing w:line="276" w:lineRule="auto"/>
        <w:jc w:val="both"/>
        <w:rPr>
          <w:rStyle w:val="a5"/>
          <w:rFonts w:eastAsiaTheme="majorEastAsia"/>
          <w:b w:val="0"/>
          <w:bCs w:val="0"/>
          <w:lang w:val="en-GB"/>
        </w:rPr>
      </w:pPr>
      <w:r w:rsidRPr="00AC0F2E">
        <w:rPr>
          <w:rStyle w:val="a5"/>
          <w:rFonts w:eastAsiaTheme="majorEastAsia"/>
          <w:b w:val="0"/>
          <w:lang w:val="en-GB"/>
        </w:rPr>
        <w:t>- the coverage of large transboundary territories with negative consequences due to the hydrodynamic properties of the aquatic environment, which carries matter and energy over long distances.</w:t>
      </w:r>
    </w:p>
    <w:p w:rsidR="00AC0F2E" w:rsidRPr="00183D71" w:rsidRDefault="00AC0F2E" w:rsidP="00544D1C">
      <w:pPr>
        <w:pStyle w:val="a6"/>
        <w:spacing w:line="276" w:lineRule="auto"/>
        <w:jc w:val="both"/>
        <w:rPr>
          <w:rStyle w:val="a5"/>
          <w:rFonts w:eastAsiaTheme="majorEastAsia"/>
          <w:b w:val="0"/>
          <w:u w:val="single"/>
          <w:lang w:val="en-GB"/>
        </w:rPr>
      </w:pPr>
      <w:r w:rsidRPr="00183D71">
        <w:rPr>
          <w:rStyle w:val="a5"/>
          <w:rFonts w:eastAsiaTheme="majorEastAsia"/>
          <w:b w:val="0"/>
          <w:u w:val="single"/>
          <w:lang w:val="en-GB"/>
        </w:rPr>
        <w:t>Possible consequences of a positive impact:</w:t>
      </w:r>
    </w:p>
    <w:p w:rsidR="00AC0F2E" w:rsidRPr="00AC0F2E" w:rsidRDefault="00AC0F2E" w:rsidP="00544D1C">
      <w:pPr>
        <w:pStyle w:val="a6"/>
        <w:spacing w:line="276" w:lineRule="auto"/>
        <w:jc w:val="both"/>
        <w:rPr>
          <w:rStyle w:val="a5"/>
          <w:rFonts w:eastAsiaTheme="majorEastAsia"/>
          <w:b w:val="0"/>
          <w:bCs w:val="0"/>
          <w:lang w:val="en-GB"/>
        </w:rPr>
      </w:pPr>
      <w:r w:rsidRPr="00AC0F2E">
        <w:rPr>
          <w:rStyle w:val="a5"/>
          <w:rFonts w:eastAsiaTheme="majorEastAsia"/>
          <w:b w:val="0"/>
          <w:lang w:val="en-GB"/>
        </w:rPr>
        <w:t>-</w:t>
      </w:r>
      <w:r w:rsidRPr="00AC0F2E">
        <w:rPr>
          <w:rStyle w:val="a5"/>
          <w:rFonts w:eastAsiaTheme="majorEastAsia"/>
          <w:b w:val="0"/>
          <w:lang w:val="en-US"/>
        </w:rPr>
        <w:t>the</w:t>
      </w:r>
      <w:r w:rsidRPr="00AC0F2E">
        <w:rPr>
          <w:rStyle w:val="a5"/>
          <w:rFonts w:eastAsiaTheme="majorEastAsia"/>
          <w:b w:val="0"/>
          <w:lang w:val="en-GB"/>
        </w:rPr>
        <w:t xml:space="preserve"> unprecedented experiment of depopulation of a long coastline (mining and prohibition of military authorities) which allows restoring the life cycles and natural behaviour of a large number of aquatic organisms, as well as inhabitants associated with the coastal zone (seabirds, invertebrates, vegetation);</w:t>
      </w:r>
    </w:p>
    <w:p w:rsidR="00AC0F2E" w:rsidRPr="00AC0F2E" w:rsidRDefault="00AC0F2E" w:rsidP="00544D1C">
      <w:pPr>
        <w:pStyle w:val="a6"/>
        <w:spacing w:line="276" w:lineRule="auto"/>
        <w:jc w:val="both"/>
        <w:rPr>
          <w:rStyle w:val="a5"/>
          <w:rFonts w:eastAsiaTheme="majorEastAsia"/>
          <w:b w:val="0"/>
          <w:bCs w:val="0"/>
          <w:lang w:val="en-GB"/>
        </w:rPr>
      </w:pPr>
      <w:r w:rsidRPr="00AC0F2E">
        <w:rPr>
          <w:rStyle w:val="a5"/>
          <w:rFonts w:eastAsiaTheme="majorEastAsia"/>
          <w:b w:val="0"/>
          <w:lang w:val="en-GB"/>
        </w:rPr>
        <w:t>- stop fish industrial and recreational underwater fishing;</w:t>
      </w:r>
    </w:p>
    <w:p w:rsidR="00AC0F2E" w:rsidRPr="00AC0F2E" w:rsidRDefault="00AC0F2E" w:rsidP="00AC0F2E">
      <w:pPr>
        <w:pStyle w:val="a6"/>
        <w:jc w:val="both"/>
        <w:rPr>
          <w:rStyle w:val="a5"/>
          <w:rFonts w:eastAsiaTheme="majorEastAsia"/>
          <w:b w:val="0"/>
          <w:bCs w:val="0"/>
          <w:lang w:val="en-GB"/>
        </w:rPr>
      </w:pPr>
      <w:r w:rsidRPr="00AC0F2E">
        <w:rPr>
          <w:rStyle w:val="a5"/>
          <w:rFonts w:eastAsiaTheme="majorEastAsia"/>
          <w:b w:val="0"/>
          <w:lang w:val="en-GB"/>
        </w:rPr>
        <w:t>- significant decrease in the movement of commercial vehicles;</w:t>
      </w:r>
    </w:p>
    <w:p w:rsidR="00AC0F2E" w:rsidRPr="00AC0F2E" w:rsidRDefault="00AC0F2E" w:rsidP="00AC0F2E">
      <w:pPr>
        <w:pStyle w:val="a6"/>
        <w:jc w:val="both"/>
        <w:rPr>
          <w:rStyle w:val="a5"/>
          <w:rFonts w:eastAsiaTheme="majorEastAsia"/>
          <w:b w:val="0"/>
          <w:bCs w:val="0"/>
          <w:lang w:val="en-GB"/>
        </w:rPr>
      </w:pPr>
      <w:r w:rsidRPr="00AC0F2E">
        <w:rPr>
          <w:rStyle w:val="a5"/>
          <w:rFonts w:eastAsiaTheme="majorEastAsia"/>
          <w:b w:val="0"/>
          <w:lang w:val="en-GB"/>
        </w:rPr>
        <w:t>- stop underwater hydrotechnical works, including dumping in navigable channels.</w:t>
      </w:r>
    </w:p>
    <w:p w:rsidR="00544D1C" w:rsidRDefault="00544D1C">
      <w:pPr>
        <w:rPr>
          <w:rFonts w:cs="Times New Roman"/>
          <w:szCs w:val="24"/>
          <w:u w:val="single"/>
          <w:lang w:val="en-US"/>
        </w:rPr>
      </w:pPr>
    </w:p>
    <w:p w:rsidR="00285CD4" w:rsidRPr="00183D71" w:rsidRDefault="00285CD4">
      <w:pPr>
        <w:rPr>
          <w:rFonts w:cs="Times New Roman"/>
          <w:szCs w:val="24"/>
          <w:u w:val="single"/>
          <w:lang w:val="en-US"/>
        </w:rPr>
      </w:pPr>
      <w:r w:rsidRPr="00183D71">
        <w:rPr>
          <w:rFonts w:cs="Times New Roman"/>
          <w:szCs w:val="24"/>
          <w:u w:val="single"/>
          <w:lang w:val="en-US"/>
        </w:rPr>
        <w:t>Example</w:t>
      </w:r>
      <w:r w:rsidR="00183D71" w:rsidRPr="00183D71">
        <w:rPr>
          <w:rFonts w:cs="Times New Roman"/>
          <w:szCs w:val="24"/>
          <w:u w:val="single"/>
          <w:lang w:val="en-US"/>
        </w:rPr>
        <w:t xml:space="preserve"> of</w:t>
      </w:r>
      <w:r w:rsidRPr="00183D71">
        <w:rPr>
          <w:rFonts w:cs="Times New Roman"/>
          <w:szCs w:val="24"/>
          <w:u w:val="single"/>
          <w:lang w:val="en-US"/>
        </w:rPr>
        <w:t xml:space="preserve"> negative impact</w:t>
      </w:r>
    </w:p>
    <w:p w:rsidR="00357297" w:rsidRDefault="00285CD4" w:rsidP="00357297">
      <w:pPr>
        <w:pStyle w:val="TableEntry"/>
        <w:spacing w:after="0" w:line="276" w:lineRule="auto"/>
        <w:jc w:val="both"/>
        <w:rPr>
          <w:rFonts w:ascii="Times New Roman" w:hAnsi="Times New Roman"/>
          <w:sz w:val="24"/>
          <w:szCs w:val="24"/>
          <w:lang w:val="en-GB"/>
        </w:rPr>
      </w:pPr>
      <w:r w:rsidRPr="00AC0F2E">
        <w:rPr>
          <w:rFonts w:ascii="Times New Roman" w:hAnsi="Times New Roman"/>
          <w:sz w:val="24"/>
          <w:szCs w:val="24"/>
          <w:lang w:val="en-GB"/>
        </w:rPr>
        <w:t>During February-</w:t>
      </w:r>
      <w:r w:rsidR="002D5471">
        <w:rPr>
          <w:rFonts w:ascii="Times New Roman" w:hAnsi="Times New Roman"/>
          <w:sz w:val="24"/>
          <w:szCs w:val="24"/>
          <w:lang w:val="en-GB"/>
        </w:rPr>
        <w:t>October</w:t>
      </w:r>
      <w:r w:rsidRPr="00AC0F2E">
        <w:rPr>
          <w:rFonts w:ascii="Times New Roman" w:hAnsi="Times New Roman"/>
          <w:sz w:val="24"/>
          <w:szCs w:val="24"/>
          <w:lang w:val="en-GB"/>
        </w:rPr>
        <w:t xml:space="preserve"> 2022, there were many incidents related to </w:t>
      </w:r>
      <w:r w:rsidRPr="00AC0F2E">
        <w:rPr>
          <w:rFonts w:ascii="Times New Roman" w:hAnsi="Times New Roman"/>
          <w:sz w:val="24"/>
          <w:szCs w:val="24"/>
        </w:rPr>
        <w:t>military aggression</w:t>
      </w:r>
      <w:r w:rsidRPr="00AC0F2E">
        <w:rPr>
          <w:rFonts w:ascii="Times New Roman" w:hAnsi="Times New Roman"/>
          <w:sz w:val="24"/>
          <w:szCs w:val="24"/>
          <w:lang w:val="en-GB"/>
        </w:rPr>
        <w:t>n, the areas of all three M</w:t>
      </w:r>
      <w:r w:rsidR="002D5471">
        <w:rPr>
          <w:rFonts w:ascii="Times New Roman" w:hAnsi="Times New Roman"/>
          <w:sz w:val="24"/>
          <w:szCs w:val="24"/>
          <w:lang w:val="en-GB"/>
        </w:rPr>
        <w:t xml:space="preserve">arine </w:t>
      </w:r>
      <w:r w:rsidRPr="00AC0F2E">
        <w:rPr>
          <w:rFonts w:ascii="Times New Roman" w:hAnsi="Times New Roman"/>
          <w:sz w:val="24"/>
          <w:szCs w:val="24"/>
          <w:lang w:val="en-GB"/>
        </w:rPr>
        <w:t>P</w:t>
      </w:r>
      <w:r w:rsidR="002D5471">
        <w:rPr>
          <w:rFonts w:ascii="Times New Roman" w:hAnsi="Times New Roman"/>
          <w:sz w:val="24"/>
          <w:szCs w:val="24"/>
          <w:lang w:val="en-GB"/>
        </w:rPr>
        <w:t xml:space="preserve">rotected </w:t>
      </w:r>
      <w:r w:rsidRPr="00AC0F2E">
        <w:rPr>
          <w:rFonts w:ascii="Times New Roman" w:hAnsi="Times New Roman"/>
          <w:sz w:val="24"/>
          <w:szCs w:val="24"/>
          <w:lang w:val="en-GB"/>
        </w:rPr>
        <w:t>A</w:t>
      </w:r>
      <w:r w:rsidR="002D5471">
        <w:rPr>
          <w:rFonts w:ascii="Times New Roman" w:hAnsi="Times New Roman"/>
          <w:sz w:val="24"/>
          <w:szCs w:val="24"/>
          <w:lang w:val="en-GB"/>
        </w:rPr>
        <w:t>ria</w:t>
      </w:r>
      <w:r w:rsidR="00FF5CDC">
        <w:rPr>
          <w:rFonts w:ascii="Times New Roman" w:hAnsi="Times New Roman"/>
          <w:sz w:val="24"/>
          <w:szCs w:val="24"/>
          <w:lang w:val="en-GB"/>
        </w:rPr>
        <w:t>s (MPA)</w:t>
      </w:r>
      <w:r w:rsidRPr="00AC0F2E">
        <w:rPr>
          <w:rFonts w:ascii="Times New Roman" w:hAnsi="Times New Roman"/>
          <w:sz w:val="24"/>
          <w:szCs w:val="24"/>
          <w:lang w:val="en-GB"/>
        </w:rPr>
        <w:t xml:space="preserve"> were covered with oil products many times, almost up to 100%, because of the destruction of naval ships and the destruction of military aircraft (Figure </w:t>
      </w:r>
      <w:r w:rsidR="002D5471">
        <w:rPr>
          <w:rFonts w:ascii="Times New Roman" w:hAnsi="Times New Roman"/>
          <w:sz w:val="24"/>
          <w:szCs w:val="24"/>
          <w:lang w:val="en-GB"/>
        </w:rPr>
        <w:t>1.</w:t>
      </w:r>
      <w:r w:rsidRPr="00AC0F2E">
        <w:rPr>
          <w:rFonts w:ascii="Times New Roman" w:hAnsi="Times New Roman"/>
          <w:sz w:val="24"/>
          <w:szCs w:val="24"/>
          <w:lang w:val="en-GB"/>
        </w:rPr>
        <w:t>). At the national level, information was collected on the areas of oil spills at the MPA</w:t>
      </w:r>
      <w:r w:rsidR="00FF5CDC">
        <w:rPr>
          <w:rFonts w:ascii="Times New Roman" w:hAnsi="Times New Roman"/>
          <w:sz w:val="24"/>
          <w:szCs w:val="24"/>
          <w:lang w:val="en-GB"/>
        </w:rPr>
        <w:t>s</w:t>
      </w:r>
      <w:r w:rsidRPr="00AC0F2E">
        <w:rPr>
          <w:rFonts w:ascii="Times New Roman" w:hAnsi="Times New Roman"/>
          <w:sz w:val="24"/>
          <w:szCs w:val="24"/>
          <w:lang w:val="en-GB"/>
        </w:rPr>
        <w:t xml:space="preserve"> using satellite technology.</w:t>
      </w:r>
      <w:r w:rsidRPr="00AC0F2E">
        <w:rPr>
          <w:rFonts w:ascii="Times New Roman" w:hAnsi="Times New Roman"/>
          <w:sz w:val="24"/>
          <w:szCs w:val="24"/>
        </w:rPr>
        <w:t xml:space="preserve"> This information was officially transfer by the Institute of Marine Biology of the National Academy of Sciences of Ukraine to the Operational Headquarters under the State Ecological Inspection of Ukraine.</w:t>
      </w:r>
      <w:r w:rsidRPr="00AC0F2E">
        <w:rPr>
          <w:rFonts w:ascii="Times New Roman" w:hAnsi="Times New Roman"/>
          <w:sz w:val="24"/>
          <w:szCs w:val="24"/>
          <w:lang w:val="en-GB"/>
        </w:rPr>
        <w:t xml:space="preserve"> The availability of such information will allow, </w:t>
      </w:r>
      <w:r w:rsidR="00357297" w:rsidRPr="00AC0F2E">
        <w:rPr>
          <w:rFonts w:ascii="Times New Roman" w:hAnsi="Times New Roman"/>
          <w:sz w:val="24"/>
          <w:szCs w:val="24"/>
          <w:lang w:val="en-GB"/>
        </w:rPr>
        <w:t>analysing</w:t>
      </w:r>
      <w:r w:rsidRPr="00AC0F2E">
        <w:rPr>
          <w:rFonts w:ascii="Times New Roman" w:hAnsi="Times New Roman"/>
          <w:sz w:val="24"/>
          <w:szCs w:val="24"/>
          <w:lang w:val="en-GB"/>
        </w:rPr>
        <w:t xml:space="preserve"> the consequences of the military impact on the biological</w:t>
      </w:r>
      <w:r w:rsidR="00357297">
        <w:rPr>
          <w:rFonts w:ascii="Times New Roman" w:hAnsi="Times New Roman"/>
          <w:sz w:val="24"/>
          <w:szCs w:val="24"/>
          <w:lang w:val="en-GB"/>
        </w:rPr>
        <w:t xml:space="preserve"> </w:t>
      </w:r>
      <w:r w:rsidRPr="00AC0F2E">
        <w:rPr>
          <w:rFonts w:ascii="Times New Roman" w:hAnsi="Times New Roman"/>
          <w:sz w:val="24"/>
          <w:szCs w:val="24"/>
          <w:lang w:val="en-GB"/>
        </w:rPr>
        <w:t>of</w:t>
      </w:r>
    </w:p>
    <w:p w:rsidR="00357297" w:rsidRDefault="00285CD4" w:rsidP="00357297">
      <w:pPr>
        <w:pStyle w:val="TableEntry"/>
        <w:spacing w:after="0" w:line="276" w:lineRule="auto"/>
        <w:jc w:val="both"/>
        <w:rPr>
          <w:noProof/>
          <w:szCs w:val="24"/>
          <w:lang w:eastAsia="ru-RU"/>
        </w:rPr>
      </w:pPr>
      <w:r w:rsidRPr="00AC0F2E">
        <w:rPr>
          <w:rFonts w:ascii="Times New Roman" w:hAnsi="Times New Roman"/>
          <w:sz w:val="24"/>
          <w:szCs w:val="24"/>
          <w:lang w:val="en-GB"/>
        </w:rPr>
        <w:t>the MPA</w:t>
      </w:r>
      <w:r w:rsidR="00FF5CDC">
        <w:rPr>
          <w:rFonts w:ascii="Times New Roman" w:hAnsi="Times New Roman"/>
          <w:sz w:val="24"/>
          <w:szCs w:val="24"/>
          <w:lang w:val="en-GB"/>
        </w:rPr>
        <w:t>s</w:t>
      </w:r>
      <w:r w:rsidRPr="00AC0F2E">
        <w:rPr>
          <w:rFonts w:ascii="Times New Roman" w:hAnsi="Times New Roman"/>
          <w:sz w:val="24"/>
          <w:szCs w:val="24"/>
          <w:lang w:val="en-GB"/>
        </w:rPr>
        <w:t xml:space="preserve"> and determine possible ways of intensive recovery</w:t>
      </w:r>
      <w:r w:rsidR="00FF5CDC">
        <w:rPr>
          <w:rFonts w:ascii="Times New Roman" w:hAnsi="Times New Roman"/>
          <w:sz w:val="24"/>
          <w:szCs w:val="24"/>
          <w:lang w:val="en-GB"/>
        </w:rPr>
        <w:t>.</w:t>
      </w:r>
    </w:p>
    <w:p w:rsidR="00357297" w:rsidRDefault="00357297" w:rsidP="00357297">
      <w:pPr>
        <w:pStyle w:val="TableEntry"/>
        <w:spacing w:after="0" w:line="276" w:lineRule="auto"/>
        <w:jc w:val="both"/>
        <w:rPr>
          <w:noProof/>
          <w:szCs w:val="24"/>
          <w:lang w:eastAsia="ru-RU"/>
        </w:rPr>
      </w:pPr>
    </w:p>
    <w:p w:rsidR="00CF4E1B" w:rsidRPr="00AC0F2E" w:rsidRDefault="00285CD4" w:rsidP="00357297">
      <w:pPr>
        <w:pStyle w:val="TableEntry"/>
        <w:spacing w:after="0" w:line="276" w:lineRule="auto"/>
        <w:jc w:val="both"/>
        <w:rPr>
          <w:szCs w:val="24"/>
        </w:rPr>
      </w:pPr>
      <w:r w:rsidRPr="00AC0F2E">
        <w:rPr>
          <w:noProof/>
          <w:szCs w:val="24"/>
          <w:lang w:val="ru-RU" w:eastAsia="ru-RU"/>
        </w:rPr>
        <w:lastRenderedPageBreak/>
        <w:drawing>
          <wp:inline distT="0" distB="0" distL="0" distR="0">
            <wp:extent cx="4934170" cy="2656981"/>
            <wp:effectExtent l="19050" t="0" r="0" b="0"/>
            <wp:docPr id="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p_2022.03.07_Area_Oil_Spill.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949066" cy="2665002"/>
                    </a:xfrm>
                    <a:prstGeom prst="rect">
                      <a:avLst/>
                    </a:prstGeom>
                  </pic:spPr>
                </pic:pic>
              </a:graphicData>
            </a:graphic>
          </wp:inline>
        </w:drawing>
      </w:r>
      <w:r w:rsidR="00FF5CDC">
        <w:rPr>
          <w:b/>
          <w:szCs w:val="24"/>
        </w:rPr>
        <w:t xml:space="preserve"> </w:t>
      </w:r>
      <w:r w:rsidR="002D5471" w:rsidRPr="002D5471">
        <w:rPr>
          <w:b/>
          <w:szCs w:val="24"/>
        </w:rPr>
        <w:t>a</w:t>
      </w:r>
    </w:p>
    <w:p w:rsidR="00285CD4" w:rsidRPr="00AC0F2E" w:rsidRDefault="00285CD4">
      <w:pPr>
        <w:rPr>
          <w:rFonts w:cs="Times New Roman"/>
          <w:szCs w:val="24"/>
          <w:lang w:val="en-US"/>
        </w:rPr>
      </w:pPr>
    </w:p>
    <w:p w:rsidR="00CF4E1B" w:rsidRPr="00AC0F2E" w:rsidRDefault="00285CD4" w:rsidP="00FF5CDC">
      <w:pPr>
        <w:jc w:val="center"/>
        <w:rPr>
          <w:rFonts w:cs="Times New Roman"/>
          <w:szCs w:val="24"/>
          <w:lang w:val="en-US"/>
        </w:rPr>
      </w:pPr>
      <w:r w:rsidRPr="00AC0F2E">
        <w:rPr>
          <w:rFonts w:cs="Times New Roman"/>
          <w:noProof/>
          <w:szCs w:val="24"/>
          <w:lang w:eastAsia="ru-RU"/>
        </w:rPr>
        <w:drawing>
          <wp:inline distT="0" distB="0" distL="0" distR="0">
            <wp:extent cx="4248150" cy="31051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ap_2022.03.26_Area_Oil_Spill.jpg"/>
                    <pic:cNvPicPr/>
                  </pic:nvPicPr>
                  <pic:blipFill rotWithShape="1">
                    <a:blip r:embed="rId7" cstate="print">
                      <a:extLst>
                        <a:ext uri="{28A0092B-C50C-407E-A947-70E740481C1C}">
                          <a14:useLocalDpi xmlns:a14="http://schemas.microsoft.com/office/drawing/2010/main" val="0"/>
                        </a:ext>
                      </a:extLst>
                    </a:blip>
                    <a:srcRect l="5507" t="3061" r="6767" b="6239"/>
                    <a:stretch/>
                  </pic:blipFill>
                  <pic:spPr bwMode="auto">
                    <a:xfrm>
                      <a:off x="0" y="0"/>
                      <a:ext cx="4269027" cy="3120410"/>
                    </a:xfrm>
                    <a:prstGeom prst="rect">
                      <a:avLst/>
                    </a:prstGeom>
                    <a:ln>
                      <a:noFill/>
                    </a:ln>
                    <a:extLst>
                      <a:ext uri="{53640926-AAD7-44D8-BBD7-CCE9431645EC}">
                        <a14:shadowObscured xmlns:a14="http://schemas.microsoft.com/office/drawing/2010/main"/>
                      </a:ext>
                    </a:extLst>
                  </pic:spPr>
                </pic:pic>
              </a:graphicData>
            </a:graphic>
          </wp:inline>
        </w:drawing>
      </w:r>
      <w:r w:rsidR="00FF5CDC">
        <w:rPr>
          <w:rFonts w:cs="Times New Roman"/>
          <w:b/>
          <w:szCs w:val="24"/>
          <w:lang w:val="en-US"/>
        </w:rPr>
        <w:t xml:space="preserve">    </w:t>
      </w:r>
      <w:r w:rsidR="00FF5CDC" w:rsidRPr="00FF5CDC">
        <w:rPr>
          <w:rFonts w:cs="Times New Roman"/>
          <w:b/>
          <w:szCs w:val="24"/>
          <w:lang w:val="en-US"/>
        </w:rPr>
        <w:t>b</w:t>
      </w:r>
    </w:p>
    <w:p w:rsidR="00285CD4" w:rsidRPr="002D5471" w:rsidRDefault="00FF5CDC" w:rsidP="00FF5CDC">
      <w:pPr>
        <w:jc w:val="center"/>
        <w:rPr>
          <w:rFonts w:cs="Times New Roman"/>
          <w:szCs w:val="24"/>
          <w:lang w:val="en-GB"/>
        </w:rPr>
      </w:pPr>
      <w:r w:rsidRPr="00FF5CDC">
        <w:rPr>
          <w:rFonts w:cs="Times New Roman"/>
          <w:noProof/>
          <w:szCs w:val="24"/>
          <w:lang w:eastAsia="ru-RU"/>
        </w:rPr>
        <w:drawing>
          <wp:inline distT="0" distB="0" distL="0" distR="0">
            <wp:extent cx="5093335" cy="1942993"/>
            <wp:effectExtent l="0" t="0" r="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p_2022.06.28_S2_Oil_area.jpg"/>
                    <pic:cNvPicPr/>
                  </pic:nvPicPr>
                  <pic:blipFill rotWithShape="1">
                    <a:blip r:embed="rId8" cstate="print">
                      <a:extLst>
                        <a:ext uri="{28A0092B-C50C-407E-A947-70E740481C1C}">
                          <a14:useLocalDpi xmlns:a14="http://schemas.microsoft.com/office/drawing/2010/main" val="0"/>
                        </a:ext>
                      </a:extLst>
                    </a:blip>
                    <a:srcRect l="3136" t="5991"/>
                    <a:stretch/>
                  </pic:blipFill>
                  <pic:spPr bwMode="auto">
                    <a:xfrm>
                      <a:off x="0" y="0"/>
                      <a:ext cx="5115669" cy="1951513"/>
                    </a:xfrm>
                    <a:prstGeom prst="rect">
                      <a:avLst/>
                    </a:prstGeom>
                    <a:ln>
                      <a:noFill/>
                    </a:ln>
                    <a:extLst>
                      <a:ext uri="{53640926-AAD7-44D8-BBD7-CCE9431645EC}">
                        <a14:shadowObscured xmlns:a14="http://schemas.microsoft.com/office/drawing/2010/main"/>
                      </a:ext>
                    </a:extLst>
                  </pic:spPr>
                </pic:pic>
              </a:graphicData>
            </a:graphic>
          </wp:inline>
        </w:drawing>
      </w:r>
      <w:r w:rsidRPr="00FF5CDC">
        <w:rPr>
          <w:rFonts w:cs="Times New Roman"/>
          <w:b/>
          <w:szCs w:val="24"/>
          <w:lang w:val="en-GB"/>
        </w:rPr>
        <w:t>c</w:t>
      </w:r>
    </w:p>
    <w:p w:rsidR="00285CD4" w:rsidRPr="002D5471" w:rsidRDefault="00285CD4" w:rsidP="00285CD4">
      <w:pPr>
        <w:autoSpaceDE w:val="0"/>
        <w:autoSpaceDN w:val="0"/>
        <w:adjustRightInd w:val="0"/>
        <w:jc w:val="both"/>
        <w:rPr>
          <w:rFonts w:cs="Times New Roman"/>
          <w:szCs w:val="24"/>
          <w:lang w:val="en-GB"/>
        </w:rPr>
      </w:pPr>
      <w:r w:rsidRPr="002D5471">
        <w:rPr>
          <w:rFonts w:cs="Times New Roman"/>
          <w:color w:val="000000"/>
          <w:szCs w:val="24"/>
          <w:lang w:val="en-GB" w:eastAsia="en-GB"/>
        </w:rPr>
        <w:t xml:space="preserve">Figure </w:t>
      </w:r>
      <w:r w:rsidR="002D5471" w:rsidRPr="002D5471">
        <w:rPr>
          <w:rFonts w:cs="Times New Roman"/>
          <w:color w:val="000000"/>
          <w:szCs w:val="24"/>
          <w:lang w:val="en-GB" w:eastAsia="en-GB"/>
        </w:rPr>
        <w:t>1</w:t>
      </w:r>
      <w:r w:rsidRPr="002D5471">
        <w:rPr>
          <w:rFonts w:cs="Times New Roman"/>
          <w:color w:val="000000"/>
          <w:szCs w:val="24"/>
          <w:lang w:val="en-GB" w:eastAsia="en-GB"/>
        </w:rPr>
        <w:t>. Examples of covering the Ukrainian water areas including the water areas of the MPAs with oil products as a result of military actions:</w:t>
      </w:r>
      <w:r w:rsidR="002D5471">
        <w:rPr>
          <w:rFonts w:cs="Times New Roman"/>
          <w:color w:val="000000"/>
          <w:szCs w:val="24"/>
          <w:lang w:val="en-GB" w:eastAsia="en-GB"/>
        </w:rPr>
        <w:t xml:space="preserve"> </w:t>
      </w:r>
      <w:r w:rsidRPr="002D5471">
        <w:rPr>
          <w:rFonts w:cs="Times New Roman"/>
          <w:szCs w:val="24"/>
          <w:lang w:val="en-GB"/>
        </w:rPr>
        <w:t xml:space="preserve">National Natural Park </w:t>
      </w:r>
      <w:proofErr w:type="spellStart"/>
      <w:r w:rsidRPr="002D5471">
        <w:rPr>
          <w:rFonts w:cs="Times New Roman"/>
          <w:szCs w:val="24"/>
          <w:lang w:val="en-GB"/>
        </w:rPr>
        <w:t>Biloberezhia</w:t>
      </w:r>
      <w:proofErr w:type="spellEnd"/>
      <w:r w:rsidRPr="002D5471">
        <w:rPr>
          <w:rFonts w:cs="Times New Roman"/>
          <w:szCs w:val="24"/>
          <w:lang w:val="en-GB"/>
        </w:rPr>
        <w:t xml:space="preserve"> </w:t>
      </w:r>
      <w:proofErr w:type="spellStart"/>
      <w:r w:rsidRPr="002D5471">
        <w:rPr>
          <w:rFonts w:cs="Times New Roman"/>
          <w:szCs w:val="24"/>
          <w:lang w:val="en-GB"/>
        </w:rPr>
        <w:t>Sviatoslava</w:t>
      </w:r>
      <w:proofErr w:type="spellEnd"/>
      <w:r w:rsidR="002D5471">
        <w:rPr>
          <w:rFonts w:cs="Times New Roman"/>
          <w:szCs w:val="24"/>
          <w:lang w:val="en-GB"/>
        </w:rPr>
        <w:t xml:space="preserve"> </w:t>
      </w:r>
      <w:r w:rsidRPr="002D5471">
        <w:rPr>
          <w:rFonts w:cs="Times New Roman"/>
          <w:color w:val="000000"/>
          <w:szCs w:val="24"/>
          <w:lang w:val="en-GB" w:eastAsia="en-GB"/>
        </w:rPr>
        <w:t>(a)</w:t>
      </w:r>
      <w:r w:rsidRPr="002D5471">
        <w:rPr>
          <w:rFonts w:cs="Times New Roman"/>
          <w:szCs w:val="24"/>
          <w:lang w:val="en-GB"/>
        </w:rPr>
        <w:t xml:space="preserve">; </w:t>
      </w:r>
      <w:proofErr w:type="spellStart"/>
      <w:r w:rsidRPr="002D5471">
        <w:rPr>
          <w:rFonts w:cs="Times New Roman"/>
          <w:szCs w:val="24"/>
          <w:lang w:val="en-GB"/>
        </w:rPr>
        <w:t>Сhornomorsky</w:t>
      </w:r>
      <w:proofErr w:type="spellEnd"/>
      <w:r w:rsidRPr="002D5471">
        <w:rPr>
          <w:rFonts w:cs="Times New Roman"/>
          <w:szCs w:val="24"/>
          <w:lang w:val="en-GB"/>
        </w:rPr>
        <w:t xml:space="preserve"> Biosphere Reserve</w:t>
      </w:r>
      <w:r w:rsidR="00FF5CDC">
        <w:rPr>
          <w:rFonts w:cs="Times New Roman"/>
          <w:szCs w:val="24"/>
          <w:lang w:val="en-GB"/>
        </w:rPr>
        <w:t xml:space="preserve"> </w:t>
      </w:r>
      <w:r w:rsidRPr="002D5471">
        <w:rPr>
          <w:rFonts w:cs="Times New Roman"/>
          <w:szCs w:val="24"/>
          <w:lang w:val="en-GB"/>
        </w:rPr>
        <w:t>(b);</w:t>
      </w:r>
      <w:r w:rsidR="00FF5CDC">
        <w:rPr>
          <w:rFonts w:cs="Times New Roman"/>
          <w:szCs w:val="24"/>
          <w:lang w:val="en-GB"/>
        </w:rPr>
        <w:t xml:space="preserve"> </w:t>
      </w:r>
      <w:r w:rsidRPr="002D5471">
        <w:rPr>
          <w:rFonts w:cs="Times New Roman"/>
          <w:szCs w:val="24"/>
          <w:lang w:val="en-GB"/>
        </w:rPr>
        <w:t xml:space="preserve">Nationally Important Reserve (botanical ) Zernov’s </w:t>
      </w:r>
      <w:proofErr w:type="spellStart"/>
      <w:r w:rsidRPr="002D5471">
        <w:rPr>
          <w:rFonts w:cs="Times New Roman"/>
          <w:szCs w:val="24"/>
          <w:lang w:val="en-GB"/>
        </w:rPr>
        <w:t>Phyllophora</w:t>
      </w:r>
      <w:proofErr w:type="spellEnd"/>
      <w:r w:rsidRPr="002D5471">
        <w:rPr>
          <w:rFonts w:cs="Times New Roman"/>
          <w:szCs w:val="24"/>
          <w:lang w:val="en-GB"/>
        </w:rPr>
        <w:t xml:space="preserve"> Field (c)</w:t>
      </w:r>
    </w:p>
    <w:p w:rsidR="00FF5CDC" w:rsidRDefault="00FF5CDC">
      <w:pPr>
        <w:rPr>
          <w:rFonts w:cs="Times New Roman"/>
          <w:szCs w:val="24"/>
          <w:u w:val="single"/>
          <w:lang w:val="en-US"/>
        </w:rPr>
      </w:pPr>
    </w:p>
    <w:p w:rsidR="00285CD4" w:rsidRDefault="00285CD4">
      <w:pPr>
        <w:rPr>
          <w:rFonts w:cs="Times New Roman"/>
          <w:szCs w:val="24"/>
          <w:u w:val="single"/>
          <w:lang w:val="en-US"/>
        </w:rPr>
      </w:pPr>
      <w:r w:rsidRPr="00AC0F2E">
        <w:rPr>
          <w:rFonts w:cs="Times New Roman"/>
          <w:szCs w:val="24"/>
          <w:u w:val="single"/>
          <w:lang w:val="en-US"/>
        </w:rPr>
        <w:t>Example</w:t>
      </w:r>
      <w:r w:rsidR="00FF5CDC">
        <w:rPr>
          <w:rFonts w:cs="Times New Roman"/>
          <w:szCs w:val="24"/>
          <w:u w:val="single"/>
          <w:lang w:val="en-US"/>
        </w:rPr>
        <w:t xml:space="preserve"> of </w:t>
      </w:r>
      <w:r w:rsidRPr="00AC0F2E">
        <w:rPr>
          <w:rFonts w:cs="Times New Roman"/>
          <w:szCs w:val="24"/>
          <w:u w:val="single"/>
          <w:lang w:val="en-US"/>
        </w:rPr>
        <w:t xml:space="preserve"> positive impact</w:t>
      </w:r>
    </w:p>
    <w:p w:rsidR="00923414" w:rsidRPr="00923414" w:rsidRDefault="00923414">
      <w:pPr>
        <w:rPr>
          <w:rFonts w:cs="Times New Roman"/>
          <w:i/>
          <w:szCs w:val="24"/>
          <w:lang w:val="en-US"/>
        </w:rPr>
      </w:pPr>
      <w:r w:rsidRPr="00923414">
        <w:rPr>
          <w:rFonts w:cs="Times New Roman"/>
          <w:i/>
          <w:szCs w:val="24"/>
          <w:lang w:val="en-US"/>
        </w:rPr>
        <w:t>Climatic background</w:t>
      </w:r>
    </w:p>
    <w:p w:rsidR="00285CD4" w:rsidRPr="00AC0F2E" w:rsidRDefault="00923414" w:rsidP="00923414">
      <w:pPr>
        <w:jc w:val="both"/>
        <w:rPr>
          <w:rFonts w:cs="Times New Roman"/>
          <w:szCs w:val="24"/>
          <w:lang w:val="en-US"/>
        </w:rPr>
      </w:pPr>
      <w:r w:rsidRPr="00923414">
        <w:rPr>
          <w:rFonts w:cs="Times New Roman"/>
          <w:szCs w:val="24"/>
          <w:lang w:val="en-US"/>
        </w:rPr>
        <w:t xml:space="preserve">To assess the biological component, information on anomalous deviations of the climatic factor for the weather conditions of the year is important. It is generally accepted that if the average annual deviation of river runoff, temperature or other abiotic factors is less than 10%, compared with the long-term average regional value, then this is a year with normal abiotic conditions. 2021 may be an example of normal weather conditions typical of the region </w:t>
      </w:r>
      <w:r>
        <w:rPr>
          <w:rFonts w:cs="Times New Roman"/>
          <w:szCs w:val="24"/>
          <w:lang w:val="en-US"/>
        </w:rPr>
        <w:t xml:space="preserve"> - + 4% water temperature and – 6%  river flow </w:t>
      </w:r>
      <w:r w:rsidRPr="00923414">
        <w:rPr>
          <w:rFonts w:cs="Times New Roman"/>
          <w:szCs w:val="24"/>
          <w:lang w:val="en-US"/>
        </w:rPr>
        <w:t>(Figure 2).</w:t>
      </w:r>
    </w:p>
    <w:p w:rsidR="008F3311" w:rsidRDefault="008F3311">
      <w:pPr>
        <w:rPr>
          <w:rFonts w:cs="Times New Roman"/>
          <w:szCs w:val="24"/>
          <w:lang w:val="en-US"/>
        </w:rPr>
      </w:pPr>
      <w:r>
        <w:rPr>
          <w:noProof/>
          <w:lang w:eastAsia="ru-RU"/>
        </w:rPr>
        <w:drawing>
          <wp:inline distT="0" distB="0" distL="0" distR="0">
            <wp:extent cx="5761892" cy="3162300"/>
            <wp:effectExtent l="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5758814" cy="3160611"/>
                    </a:xfrm>
                    <a:prstGeom prst="rect">
                      <a:avLst/>
                    </a:prstGeom>
                    <a:noFill/>
                    <a:ln w="9525">
                      <a:noFill/>
                      <a:miter lim="800000"/>
                      <a:headEnd/>
                      <a:tailEnd/>
                    </a:ln>
                  </pic:spPr>
                </pic:pic>
              </a:graphicData>
            </a:graphic>
          </wp:inline>
        </w:drawing>
      </w:r>
      <w:r w:rsidR="00923414">
        <w:rPr>
          <w:rFonts w:cs="Times New Roman"/>
          <w:szCs w:val="24"/>
          <w:lang w:val="en-US"/>
        </w:rPr>
        <w:t>a</w:t>
      </w:r>
    </w:p>
    <w:p w:rsidR="008F3311" w:rsidRDefault="008F3311">
      <w:pPr>
        <w:rPr>
          <w:rFonts w:cs="Times New Roman"/>
          <w:szCs w:val="24"/>
          <w:lang w:val="en-US"/>
        </w:rPr>
      </w:pPr>
    </w:p>
    <w:p w:rsidR="008F3311" w:rsidRDefault="008F3311">
      <w:pPr>
        <w:rPr>
          <w:rFonts w:cs="Times New Roman"/>
          <w:szCs w:val="24"/>
          <w:lang w:val="en-US"/>
        </w:rPr>
      </w:pPr>
      <w:r>
        <w:rPr>
          <w:noProof/>
          <w:lang w:eastAsia="ru-RU"/>
        </w:rPr>
        <w:lastRenderedPageBreak/>
        <w:drawing>
          <wp:inline distT="0" distB="0" distL="0" distR="0">
            <wp:extent cx="5791200" cy="3528646"/>
            <wp:effectExtent l="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795029" cy="3530979"/>
                    </a:xfrm>
                    <a:prstGeom prst="rect">
                      <a:avLst/>
                    </a:prstGeom>
                    <a:noFill/>
                    <a:ln w="9525">
                      <a:noFill/>
                      <a:miter lim="800000"/>
                      <a:headEnd/>
                      <a:tailEnd/>
                    </a:ln>
                  </pic:spPr>
                </pic:pic>
              </a:graphicData>
            </a:graphic>
          </wp:inline>
        </w:drawing>
      </w:r>
      <w:r w:rsidR="00923414">
        <w:rPr>
          <w:rFonts w:cs="Times New Roman"/>
          <w:szCs w:val="24"/>
          <w:lang w:val="en-US"/>
        </w:rPr>
        <w:t>b</w:t>
      </w:r>
    </w:p>
    <w:p w:rsidR="00923414" w:rsidRPr="00AC0F2E" w:rsidRDefault="00923414">
      <w:pPr>
        <w:rPr>
          <w:rFonts w:cs="Times New Roman"/>
          <w:szCs w:val="24"/>
          <w:lang w:val="en-US"/>
        </w:rPr>
      </w:pPr>
      <w:r w:rsidRPr="002D5471">
        <w:rPr>
          <w:rFonts w:cs="Times New Roman"/>
          <w:color w:val="000000"/>
          <w:szCs w:val="24"/>
          <w:lang w:val="en-GB" w:eastAsia="en-GB"/>
        </w:rPr>
        <w:t xml:space="preserve">Figure </w:t>
      </w:r>
      <w:r>
        <w:rPr>
          <w:rFonts w:cs="Times New Roman"/>
          <w:color w:val="000000"/>
          <w:szCs w:val="24"/>
          <w:lang w:val="en-GB" w:eastAsia="en-GB"/>
        </w:rPr>
        <w:t xml:space="preserve">2. </w:t>
      </w:r>
      <w:r w:rsidRPr="00923414">
        <w:rPr>
          <w:rFonts w:cs="Times New Roman"/>
          <w:color w:val="000000"/>
          <w:szCs w:val="24"/>
          <w:lang w:val="en-GB" w:eastAsia="en-GB"/>
        </w:rPr>
        <w:t>Long-term anomalies of temperature of sea water (a) and Danube river runoff (b) for the north-western part of the Black Sea (Ukrainian sector)</w:t>
      </w:r>
    </w:p>
    <w:p w:rsidR="00357297" w:rsidRDefault="00357297" w:rsidP="00357297">
      <w:pPr>
        <w:pStyle w:val="a6"/>
        <w:spacing w:line="276" w:lineRule="auto"/>
        <w:jc w:val="both"/>
        <w:rPr>
          <w:rStyle w:val="a5"/>
          <w:rFonts w:eastAsiaTheme="majorEastAsia"/>
          <w:b w:val="0"/>
          <w:lang w:val="en-GB"/>
        </w:rPr>
      </w:pPr>
    </w:p>
    <w:p w:rsidR="00357297" w:rsidRDefault="00357297" w:rsidP="00357297">
      <w:pPr>
        <w:pStyle w:val="a6"/>
        <w:spacing w:line="276" w:lineRule="auto"/>
        <w:jc w:val="both"/>
        <w:rPr>
          <w:rStyle w:val="a5"/>
          <w:rFonts w:eastAsiaTheme="majorEastAsia"/>
          <w:b w:val="0"/>
          <w:lang w:val="en-GB"/>
        </w:rPr>
      </w:pPr>
    </w:p>
    <w:p w:rsidR="00183D71" w:rsidRPr="00AC0F2E" w:rsidRDefault="00923414" w:rsidP="00357297">
      <w:pPr>
        <w:pStyle w:val="a6"/>
        <w:spacing w:line="276" w:lineRule="auto"/>
        <w:jc w:val="both"/>
        <w:rPr>
          <w:rStyle w:val="a5"/>
          <w:rFonts w:eastAsiaTheme="majorEastAsia"/>
          <w:b w:val="0"/>
          <w:bCs w:val="0"/>
          <w:lang w:val="en-GB"/>
        </w:rPr>
      </w:pPr>
      <w:r w:rsidRPr="00923414">
        <w:rPr>
          <w:rStyle w:val="a5"/>
          <w:rFonts w:eastAsiaTheme="majorEastAsia"/>
          <w:b w:val="0"/>
          <w:lang w:val="en-GB"/>
        </w:rPr>
        <w:t>Estimated for the first half of 2022</w:t>
      </w:r>
      <w:r>
        <w:rPr>
          <w:rStyle w:val="a5"/>
          <w:rFonts w:eastAsiaTheme="majorEastAsia"/>
          <w:b w:val="0"/>
          <w:lang w:val="en-GB"/>
        </w:rPr>
        <w:t xml:space="preserve"> -</w:t>
      </w:r>
      <w:r w:rsidR="00544D1C">
        <w:rPr>
          <w:rStyle w:val="a5"/>
          <w:rFonts w:eastAsiaTheme="majorEastAsia"/>
          <w:b w:val="0"/>
          <w:lang w:val="en-GB"/>
        </w:rPr>
        <w:t xml:space="preserve"> </w:t>
      </w:r>
      <w:r>
        <w:rPr>
          <w:rStyle w:val="a5"/>
          <w:rFonts w:eastAsiaTheme="majorEastAsia"/>
          <w:b w:val="0"/>
          <w:lang w:val="en-GB"/>
        </w:rPr>
        <w:t>the</w:t>
      </w:r>
      <w:r w:rsidR="00183D71" w:rsidRPr="00AC0F2E">
        <w:rPr>
          <w:rStyle w:val="a5"/>
          <w:rFonts w:eastAsiaTheme="majorEastAsia"/>
          <w:b w:val="0"/>
          <w:lang w:val="en-GB"/>
        </w:rPr>
        <w:t xml:space="preserve"> 2.5 times less precipitation was </w:t>
      </w:r>
      <w:r w:rsidRPr="00AC0F2E">
        <w:rPr>
          <w:rStyle w:val="a5"/>
          <w:rFonts w:eastAsiaTheme="majorEastAsia"/>
          <w:b w:val="0"/>
          <w:lang w:val="en-GB"/>
        </w:rPr>
        <w:t>observed</w:t>
      </w:r>
      <w:r w:rsidR="00183D71" w:rsidRPr="00AC0F2E">
        <w:rPr>
          <w:rStyle w:val="a5"/>
          <w:rFonts w:eastAsiaTheme="majorEastAsia"/>
          <w:b w:val="0"/>
          <w:lang w:val="en-GB"/>
        </w:rPr>
        <w:t xml:space="preserve"> compared to the long-term regional level and not high water temperatures. </w:t>
      </w:r>
      <w:r w:rsidR="00544D1C" w:rsidRPr="00544D1C">
        <w:rPr>
          <w:rStyle w:val="a5"/>
          <w:rFonts w:eastAsiaTheme="majorEastAsia"/>
          <w:b w:val="0"/>
          <w:lang w:val="en-GB"/>
        </w:rPr>
        <w:t>The average temperature was 8.3</w:t>
      </w:r>
      <w:r w:rsidR="00544D1C">
        <w:rPr>
          <w:rStyle w:val="a5"/>
          <w:rFonts w:eastAsiaTheme="majorEastAsia"/>
          <w:b w:val="0"/>
          <w:lang w:val="en-GB"/>
        </w:rPr>
        <w:t xml:space="preserve"> C◦</w:t>
      </w:r>
      <w:r w:rsidR="00544D1C" w:rsidRPr="00544D1C">
        <w:rPr>
          <w:rStyle w:val="a5"/>
          <w:rFonts w:eastAsiaTheme="majorEastAsia"/>
          <w:b w:val="0"/>
          <w:lang w:val="en-GB"/>
        </w:rPr>
        <w:t>, which allows us to attribute 2022 to cool periods.</w:t>
      </w:r>
      <w:r w:rsidR="00544D1C">
        <w:rPr>
          <w:rStyle w:val="a5"/>
          <w:rFonts w:eastAsiaTheme="majorEastAsia"/>
          <w:b w:val="0"/>
          <w:lang w:val="en-GB"/>
        </w:rPr>
        <w:t xml:space="preserve"> </w:t>
      </w:r>
      <w:r w:rsidR="00183D71" w:rsidRPr="00AC0F2E">
        <w:rPr>
          <w:rStyle w:val="a5"/>
          <w:rFonts w:eastAsiaTheme="majorEastAsia"/>
          <w:b w:val="0"/>
          <w:lang w:val="en-GB"/>
        </w:rPr>
        <w:t>This combination of climatic conditions contributes to the natural increase in ecological status.</w:t>
      </w:r>
      <w:r w:rsidR="00544D1C" w:rsidRPr="00754E2F">
        <w:rPr>
          <w:lang w:val="en-US"/>
        </w:rPr>
        <w:t xml:space="preserve"> </w:t>
      </w:r>
      <w:r w:rsidR="00544D1C" w:rsidRPr="00544D1C">
        <w:rPr>
          <w:rStyle w:val="a5"/>
          <w:rFonts w:eastAsiaTheme="majorEastAsia"/>
          <w:b w:val="0"/>
          <w:lang w:val="en-GB"/>
        </w:rPr>
        <w:t xml:space="preserve">Thus, the conditions of an abnormally dry and cool year influenced the decrease in the intensity of the primary production process and the improvement of the </w:t>
      </w:r>
      <w:r w:rsidR="00357297">
        <w:rPr>
          <w:rStyle w:val="a5"/>
          <w:rFonts w:eastAsiaTheme="majorEastAsia"/>
          <w:b w:val="0"/>
          <w:lang w:val="en-GB"/>
        </w:rPr>
        <w:t>ESC</w:t>
      </w:r>
      <w:r w:rsidR="00544D1C" w:rsidRPr="00544D1C">
        <w:rPr>
          <w:rStyle w:val="a5"/>
          <w:rFonts w:eastAsiaTheme="majorEastAsia"/>
          <w:b w:val="0"/>
          <w:lang w:val="en-GB"/>
        </w:rPr>
        <w:t xml:space="preserve">. Based on the </w:t>
      </w:r>
      <w:proofErr w:type="spellStart"/>
      <w:r w:rsidR="00544D1C" w:rsidRPr="00544D1C">
        <w:rPr>
          <w:rStyle w:val="a5"/>
          <w:rFonts w:eastAsiaTheme="majorEastAsia"/>
          <w:b w:val="0"/>
          <w:lang w:val="en-GB"/>
        </w:rPr>
        <w:t>morphofunctional</w:t>
      </w:r>
      <w:proofErr w:type="spellEnd"/>
      <w:r w:rsidR="00544D1C" w:rsidRPr="00544D1C">
        <w:rPr>
          <w:rStyle w:val="a5"/>
          <w:rFonts w:eastAsiaTheme="majorEastAsia"/>
          <w:b w:val="0"/>
          <w:lang w:val="en-GB"/>
        </w:rPr>
        <w:t xml:space="preserve"> indicator of </w:t>
      </w:r>
      <w:proofErr w:type="spellStart"/>
      <w:r w:rsidR="00544D1C" w:rsidRPr="00544D1C">
        <w:rPr>
          <w:rStyle w:val="a5"/>
          <w:rFonts w:eastAsiaTheme="majorEastAsia"/>
          <w:b w:val="0"/>
          <w:lang w:val="en-GB"/>
        </w:rPr>
        <w:t>phytobenthos</w:t>
      </w:r>
      <w:proofErr w:type="spellEnd"/>
      <w:r w:rsidR="00544D1C" w:rsidRPr="00544D1C">
        <w:rPr>
          <w:rStyle w:val="a5"/>
          <w:rFonts w:eastAsiaTheme="majorEastAsia"/>
          <w:b w:val="0"/>
          <w:lang w:val="en-GB"/>
        </w:rPr>
        <w:t xml:space="preserve"> - the Surface </w:t>
      </w:r>
      <w:r w:rsidR="00357297" w:rsidRPr="00544D1C">
        <w:rPr>
          <w:rStyle w:val="a5"/>
          <w:rFonts w:eastAsiaTheme="majorEastAsia"/>
          <w:b w:val="0"/>
          <w:lang w:val="en-GB"/>
        </w:rPr>
        <w:t>Index</w:t>
      </w:r>
      <w:r w:rsidR="00357297">
        <w:rPr>
          <w:rStyle w:val="a5"/>
          <w:rFonts w:eastAsiaTheme="majorEastAsia"/>
          <w:b w:val="0"/>
          <w:lang w:val="en-GB"/>
        </w:rPr>
        <w:t xml:space="preserve"> </w:t>
      </w:r>
      <w:r w:rsidR="00357297" w:rsidRPr="00544D1C">
        <w:rPr>
          <w:rStyle w:val="a5"/>
          <w:rFonts w:eastAsiaTheme="majorEastAsia"/>
          <w:b w:val="0"/>
          <w:lang w:val="en-GB"/>
        </w:rPr>
        <w:t>for</w:t>
      </w:r>
      <w:r w:rsidR="00544D1C" w:rsidRPr="00544D1C">
        <w:rPr>
          <w:rStyle w:val="a5"/>
          <w:rFonts w:eastAsiaTheme="majorEastAsia"/>
          <w:b w:val="0"/>
          <w:lang w:val="en-GB"/>
        </w:rPr>
        <w:t xml:space="preserve"> 2022, the lowest</w:t>
      </w:r>
      <w:r w:rsidR="00357297">
        <w:rPr>
          <w:rStyle w:val="a5"/>
          <w:rFonts w:eastAsiaTheme="majorEastAsia"/>
          <w:b w:val="0"/>
          <w:lang w:val="en-GB"/>
        </w:rPr>
        <w:t xml:space="preserve">  </w:t>
      </w:r>
      <w:r w:rsidR="00544D1C" w:rsidRPr="00544D1C">
        <w:rPr>
          <w:rStyle w:val="a5"/>
          <w:rFonts w:eastAsiaTheme="majorEastAsia"/>
          <w:b w:val="0"/>
          <w:lang w:val="en-GB"/>
        </w:rPr>
        <w:t>value was obtained - 6 units (Figure 3.). Thus, the prevailing climatic conditions under other negative military influences compensated for the situation and the marine environment was in good ecological conditions.</w:t>
      </w:r>
    </w:p>
    <w:p w:rsidR="00285CD4" w:rsidRPr="00AC0F2E" w:rsidRDefault="00285CD4">
      <w:pPr>
        <w:rPr>
          <w:rFonts w:cs="Times New Roman"/>
          <w:szCs w:val="24"/>
          <w:lang w:val="en-US"/>
        </w:rPr>
      </w:pPr>
    </w:p>
    <w:p w:rsidR="00CF4E1B" w:rsidRPr="00AC0F2E" w:rsidRDefault="00CF4E1B">
      <w:pPr>
        <w:rPr>
          <w:rFonts w:cs="Times New Roman"/>
          <w:szCs w:val="24"/>
          <w:lang w:val="en-US"/>
        </w:rPr>
      </w:pPr>
      <w:r w:rsidRPr="00AC0F2E">
        <w:rPr>
          <w:rFonts w:cs="Times New Roman"/>
          <w:noProof/>
          <w:szCs w:val="24"/>
          <w:lang w:eastAsia="ru-RU"/>
        </w:rPr>
        <w:lastRenderedPageBreak/>
        <w:drawing>
          <wp:inline distT="0" distB="0" distL="0" distR="0">
            <wp:extent cx="6069330" cy="3879850"/>
            <wp:effectExtent l="19050" t="0" r="26670" b="635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25544C" w:rsidRDefault="00357297">
      <w:pPr>
        <w:rPr>
          <w:rFonts w:cs="Times New Roman"/>
          <w:szCs w:val="24"/>
          <w:lang w:val="en-US"/>
        </w:rPr>
      </w:pPr>
      <w:r>
        <w:rPr>
          <w:rFonts w:cs="Times New Roman"/>
          <w:szCs w:val="24"/>
          <w:lang w:val="en-US"/>
        </w:rPr>
        <w:t>Figure 3.</w:t>
      </w:r>
      <w:r w:rsidRPr="00754E2F">
        <w:rPr>
          <w:lang w:val="en-US"/>
        </w:rPr>
        <w:t xml:space="preserve"> </w:t>
      </w:r>
      <w:r w:rsidRPr="00357297">
        <w:rPr>
          <w:rFonts w:cs="Times New Roman"/>
          <w:szCs w:val="24"/>
          <w:lang w:val="en-US"/>
        </w:rPr>
        <w:t xml:space="preserve">Long-term dynamics of the ESC of the Odessa coast, obtained on the basis of the </w:t>
      </w:r>
      <w:proofErr w:type="spellStart"/>
      <w:r w:rsidRPr="00357297">
        <w:rPr>
          <w:rFonts w:cs="Times New Roman"/>
          <w:szCs w:val="24"/>
          <w:lang w:val="en-US"/>
        </w:rPr>
        <w:t>morphofunctional</w:t>
      </w:r>
      <w:proofErr w:type="spellEnd"/>
      <w:r w:rsidRPr="00357297">
        <w:rPr>
          <w:rFonts w:cs="Times New Roman"/>
          <w:szCs w:val="24"/>
          <w:lang w:val="en-US"/>
        </w:rPr>
        <w:t xml:space="preserve"> indicator of </w:t>
      </w:r>
      <w:proofErr w:type="spellStart"/>
      <w:r w:rsidRPr="00357297">
        <w:rPr>
          <w:rFonts w:cs="Times New Roman"/>
          <w:szCs w:val="24"/>
          <w:lang w:val="en-US"/>
        </w:rPr>
        <w:t>phytobenthos</w:t>
      </w:r>
      <w:proofErr w:type="spellEnd"/>
      <w:r w:rsidRPr="00357297">
        <w:rPr>
          <w:rFonts w:cs="Times New Roman"/>
          <w:szCs w:val="24"/>
          <w:lang w:val="en-US"/>
        </w:rPr>
        <w:t xml:space="preserve"> - the Surface Index</w:t>
      </w:r>
    </w:p>
    <w:p w:rsidR="0025544C" w:rsidRDefault="0025544C">
      <w:pPr>
        <w:rPr>
          <w:rFonts w:cs="Times New Roman"/>
          <w:szCs w:val="24"/>
          <w:lang w:val="en-US"/>
        </w:rPr>
      </w:pPr>
    </w:p>
    <w:p w:rsidR="00357297" w:rsidRDefault="00357297" w:rsidP="0061721F">
      <w:pPr>
        <w:jc w:val="both"/>
        <w:rPr>
          <w:rFonts w:cs="Times New Roman"/>
          <w:szCs w:val="24"/>
          <w:lang w:val="en-US"/>
        </w:rPr>
      </w:pPr>
      <w:r w:rsidRPr="00357297">
        <w:rPr>
          <w:rFonts w:cs="Times New Roman"/>
          <w:szCs w:val="24"/>
          <w:lang w:val="en-US"/>
        </w:rPr>
        <w:t xml:space="preserve">In addition to favorable weather conditions in 2022, the positive components also include the complete removal of the recreational load on many kilometers of the coastline. Due to the danger of hostilities, the civilian population was not allowed to the coastal zone during the entire period. As a result of the removal of the anthropogenic load, the coastal zone has been transformed. Restorative plant succession began to occur on sandy beaches. Seabirds have gained free access to the coastal zone, as well as many </w:t>
      </w:r>
      <w:proofErr w:type="spellStart"/>
      <w:r w:rsidRPr="00357297">
        <w:rPr>
          <w:rFonts w:cs="Times New Roman"/>
          <w:szCs w:val="24"/>
          <w:lang w:val="en-US"/>
        </w:rPr>
        <w:t>hydrobionts</w:t>
      </w:r>
      <w:proofErr w:type="spellEnd"/>
      <w:r w:rsidRPr="00357297">
        <w:rPr>
          <w:rFonts w:cs="Times New Roman"/>
          <w:szCs w:val="24"/>
          <w:lang w:val="en-US"/>
        </w:rPr>
        <w:t xml:space="preserve"> that use the coastal zone in their life cycles (Figure 4).</w:t>
      </w:r>
    </w:p>
    <w:p w:rsidR="0025544C" w:rsidRDefault="0025544C">
      <w:pPr>
        <w:rPr>
          <w:rFonts w:cs="Times New Roman"/>
          <w:szCs w:val="24"/>
          <w:lang w:val="en-US"/>
        </w:rPr>
      </w:pPr>
    </w:p>
    <w:p w:rsidR="0025544C" w:rsidRDefault="0025544C">
      <w:pPr>
        <w:rPr>
          <w:rFonts w:cs="Times New Roman"/>
          <w:szCs w:val="24"/>
          <w:lang w:val="en-US"/>
        </w:rPr>
      </w:pPr>
    </w:p>
    <w:p w:rsidR="00AC0F2E" w:rsidRDefault="00AC0F2E">
      <w:pPr>
        <w:rPr>
          <w:rFonts w:cs="Times New Roman"/>
          <w:szCs w:val="24"/>
          <w:lang w:val="en-US"/>
        </w:rPr>
      </w:pPr>
      <w:r>
        <w:rPr>
          <w:rFonts w:cs="Times New Roman"/>
          <w:noProof/>
          <w:szCs w:val="24"/>
          <w:lang w:eastAsia="ru-RU"/>
        </w:rPr>
        <w:lastRenderedPageBreak/>
        <w:drawing>
          <wp:inline distT="0" distB="0" distL="0" distR="0">
            <wp:extent cx="5985510" cy="2674620"/>
            <wp:effectExtent l="19050" t="0" r="0" b="0"/>
            <wp:docPr id="1" name="Рисунок 1" descr="E:\МОИ_ДОКУМЕНТЫ\АДМИНИСТРАЦИЯ\ЗАЯВКА_1230_ПОБЕДНАЯ_2023_22024\Millitari_impact_15-10_22_Odessa_biches\20221015_13124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ОИ_ДОКУМЕНТЫ\АДМИНИСТРАЦИЯ\ЗАЯВКА_1230_ПОБЕДНАЯ_2023_22024\Millitari_impact_15-10_22_Odessa_biches\20221015_131241 - копия.jpg"/>
                    <pic:cNvPicPr>
                      <a:picLocks noChangeAspect="1" noChangeArrowheads="1"/>
                    </pic:cNvPicPr>
                  </pic:nvPicPr>
                  <pic:blipFill>
                    <a:blip r:embed="rId12" cstate="print"/>
                    <a:srcRect/>
                    <a:stretch>
                      <a:fillRect/>
                    </a:stretch>
                  </pic:blipFill>
                  <pic:spPr bwMode="auto">
                    <a:xfrm>
                      <a:off x="0" y="0"/>
                      <a:ext cx="5994016" cy="2678421"/>
                    </a:xfrm>
                    <a:prstGeom prst="rect">
                      <a:avLst/>
                    </a:prstGeom>
                    <a:noFill/>
                    <a:ln w="9525">
                      <a:noFill/>
                      <a:miter lim="800000"/>
                      <a:headEnd/>
                      <a:tailEnd/>
                    </a:ln>
                  </pic:spPr>
                </pic:pic>
              </a:graphicData>
            </a:graphic>
          </wp:inline>
        </w:drawing>
      </w:r>
    </w:p>
    <w:p w:rsidR="0025544C" w:rsidRDefault="0025544C">
      <w:pPr>
        <w:rPr>
          <w:rFonts w:cs="Times New Roman"/>
          <w:szCs w:val="24"/>
          <w:lang w:val="en-US"/>
        </w:rPr>
      </w:pPr>
      <w:r>
        <w:rPr>
          <w:rFonts w:cs="Times New Roman"/>
          <w:noProof/>
          <w:szCs w:val="24"/>
          <w:lang w:eastAsia="ru-RU"/>
        </w:rPr>
        <w:drawing>
          <wp:inline distT="0" distB="0" distL="0" distR="0">
            <wp:extent cx="5940425" cy="2678421"/>
            <wp:effectExtent l="19050" t="0" r="3175" b="0"/>
            <wp:docPr id="10" name="Рисунок 6" descr="E:\МОИ_ДОКУМЕНТЫ\АДМИНИСТРАЦИЯ\ЗАЯВКА_1230_ПОБЕДНАЯ_2023_22024\Millitari_impact_15-10_22_Odessa_biches\20221015_131316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МОИ_ДОКУМЕНТЫ\АДМИНИСТРАЦИЯ\ЗАЯВКА_1230_ПОБЕДНАЯ_2023_22024\Millitari_impact_15-10_22_Odessa_biches\20221015_131316 - копия.jpg"/>
                    <pic:cNvPicPr>
                      <a:picLocks noChangeAspect="1" noChangeArrowheads="1"/>
                    </pic:cNvPicPr>
                  </pic:nvPicPr>
                  <pic:blipFill>
                    <a:blip r:embed="rId13" cstate="print"/>
                    <a:srcRect/>
                    <a:stretch>
                      <a:fillRect/>
                    </a:stretch>
                  </pic:blipFill>
                  <pic:spPr bwMode="auto">
                    <a:xfrm>
                      <a:off x="0" y="0"/>
                      <a:ext cx="5940425" cy="2678421"/>
                    </a:xfrm>
                    <a:prstGeom prst="rect">
                      <a:avLst/>
                    </a:prstGeom>
                    <a:noFill/>
                    <a:ln w="9525">
                      <a:noFill/>
                      <a:miter lim="800000"/>
                      <a:headEnd/>
                      <a:tailEnd/>
                    </a:ln>
                  </pic:spPr>
                </pic:pic>
              </a:graphicData>
            </a:graphic>
          </wp:inline>
        </w:drawing>
      </w:r>
    </w:p>
    <w:p w:rsidR="00AC0F2E" w:rsidRDefault="0025544C">
      <w:pPr>
        <w:rPr>
          <w:rFonts w:cs="Times New Roman"/>
          <w:szCs w:val="24"/>
          <w:lang w:val="en-US"/>
        </w:rPr>
      </w:pPr>
      <w:r>
        <w:rPr>
          <w:rFonts w:cs="Times New Roman"/>
          <w:noProof/>
          <w:szCs w:val="24"/>
          <w:lang w:eastAsia="ru-RU"/>
        </w:rPr>
        <w:drawing>
          <wp:inline distT="0" distB="0" distL="0" distR="0">
            <wp:extent cx="5940425" cy="2678421"/>
            <wp:effectExtent l="19050" t="0" r="3175" b="0"/>
            <wp:docPr id="6" name="Рисунок 2" descr="E:\МОИ_ДОКУМЕНТЫ\АДМИНИСТРАЦИЯ\ЗАЯВКА_1230_ПОБЕДНАЯ_2023_22024\Millitari_impact_15-10_22_Odessa_biches\20221015_133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МОИ_ДОКУМЕНТЫ\АДМИНИСТРАЦИЯ\ЗАЯВКА_1230_ПОБЕДНАЯ_2023_22024\Millitari_impact_15-10_22_Odessa_biches\20221015_133559.jpg"/>
                    <pic:cNvPicPr>
                      <a:picLocks noChangeAspect="1" noChangeArrowheads="1"/>
                    </pic:cNvPicPr>
                  </pic:nvPicPr>
                  <pic:blipFill>
                    <a:blip r:embed="rId14" cstate="print"/>
                    <a:srcRect/>
                    <a:stretch>
                      <a:fillRect/>
                    </a:stretch>
                  </pic:blipFill>
                  <pic:spPr bwMode="auto">
                    <a:xfrm>
                      <a:off x="0" y="0"/>
                      <a:ext cx="5940425" cy="2678421"/>
                    </a:xfrm>
                    <a:prstGeom prst="rect">
                      <a:avLst/>
                    </a:prstGeom>
                    <a:noFill/>
                    <a:ln w="9525">
                      <a:noFill/>
                      <a:miter lim="800000"/>
                      <a:headEnd/>
                      <a:tailEnd/>
                    </a:ln>
                  </pic:spPr>
                </pic:pic>
              </a:graphicData>
            </a:graphic>
          </wp:inline>
        </w:drawing>
      </w:r>
    </w:p>
    <w:p w:rsidR="00AC0F2E" w:rsidRPr="00AC0F2E" w:rsidRDefault="0025544C">
      <w:pPr>
        <w:rPr>
          <w:rFonts w:cs="Times New Roman"/>
          <w:szCs w:val="24"/>
          <w:lang w:val="en-US"/>
        </w:rPr>
      </w:pPr>
      <w:r>
        <w:rPr>
          <w:rFonts w:cs="Times New Roman"/>
          <w:noProof/>
          <w:szCs w:val="24"/>
          <w:lang w:eastAsia="ru-RU"/>
        </w:rPr>
        <w:lastRenderedPageBreak/>
        <w:drawing>
          <wp:inline distT="0" distB="0" distL="0" distR="0">
            <wp:extent cx="5940425" cy="2678421"/>
            <wp:effectExtent l="19050" t="0" r="3175" b="0"/>
            <wp:docPr id="8" name="Рисунок 4" descr="E:\МОИ_ДОКУМЕНТЫ\АДМИНИСТРАЦИЯ\ЗАЯВКА_1230_ПОБЕДНАЯ_2023_22024\Millitari_impact_15-10_22_Odessa_biches\20221015_133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МОИ_ДОКУМЕНТЫ\АДМИНИСТРАЦИЯ\ЗАЯВКА_1230_ПОБЕДНАЯ_2023_22024\Millitari_impact_15-10_22_Odessa_biches\20221015_133918.jpg"/>
                    <pic:cNvPicPr>
                      <a:picLocks noChangeAspect="1" noChangeArrowheads="1"/>
                    </pic:cNvPicPr>
                  </pic:nvPicPr>
                  <pic:blipFill>
                    <a:blip r:embed="rId15" cstate="print"/>
                    <a:srcRect/>
                    <a:stretch>
                      <a:fillRect/>
                    </a:stretch>
                  </pic:blipFill>
                  <pic:spPr bwMode="auto">
                    <a:xfrm>
                      <a:off x="0" y="0"/>
                      <a:ext cx="5940425" cy="2678421"/>
                    </a:xfrm>
                    <a:prstGeom prst="rect">
                      <a:avLst/>
                    </a:prstGeom>
                    <a:noFill/>
                    <a:ln w="9525">
                      <a:noFill/>
                      <a:miter lim="800000"/>
                      <a:headEnd/>
                      <a:tailEnd/>
                    </a:ln>
                  </pic:spPr>
                </pic:pic>
              </a:graphicData>
            </a:graphic>
          </wp:inline>
        </w:drawing>
      </w:r>
    </w:p>
    <w:p w:rsidR="00CF4E1B" w:rsidRPr="00AC0F2E" w:rsidRDefault="0061721F">
      <w:pPr>
        <w:rPr>
          <w:rFonts w:cs="Times New Roman"/>
          <w:szCs w:val="24"/>
          <w:lang w:val="en-US"/>
        </w:rPr>
      </w:pPr>
      <w:r>
        <w:rPr>
          <w:rFonts w:cs="Times New Roman"/>
          <w:szCs w:val="24"/>
          <w:lang w:val="en-US"/>
        </w:rPr>
        <w:t>Figure 4.</w:t>
      </w:r>
      <w:r w:rsidRPr="00754E2F">
        <w:rPr>
          <w:lang w:val="en-US"/>
        </w:rPr>
        <w:t xml:space="preserve"> </w:t>
      </w:r>
      <w:r w:rsidRPr="0061721F">
        <w:rPr>
          <w:rFonts w:cs="Times New Roman"/>
          <w:szCs w:val="24"/>
          <w:lang w:val="en-US"/>
        </w:rPr>
        <w:t>View of Odessa beaches in October 2022</w:t>
      </w:r>
    </w:p>
    <w:p w:rsidR="00CF4E1B" w:rsidRDefault="00CF4E1B">
      <w:pPr>
        <w:rPr>
          <w:rFonts w:cs="Times New Roman"/>
          <w:szCs w:val="24"/>
          <w:lang w:val="en-US"/>
        </w:rPr>
      </w:pPr>
    </w:p>
    <w:p w:rsidR="0061721F" w:rsidRPr="0061721F" w:rsidRDefault="0061721F" w:rsidP="0061721F">
      <w:pPr>
        <w:jc w:val="both"/>
        <w:rPr>
          <w:rFonts w:cs="Times New Roman"/>
          <w:szCs w:val="24"/>
          <w:lang w:val="en-US"/>
        </w:rPr>
      </w:pPr>
      <w:r w:rsidRPr="0061721F">
        <w:rPr>
          <w:rFonts w:cs="Times New Roman"/>
          <w:szCs w:val="24"/>
          <w:lang w:val="en-US"/>
        </w:rPr>
        <w:t xml:space="preserve">Another confirmation that, despite the negative military impact, the ecological situation in general improved in 2022, is the long-term dynamics of the average specific surface area () of the floristic composition of macrophytes, which characterizes the ecological activity of </w:t>
      </w:r>
      <w:proofErr w:type="spellStart"/>
      <w:r w:rsidRPr="0061721F">
        <w:rPr>
          <w:rFonts w:cs="Times New Roman"/>
          <w:szCs w:val="24"/>
          <w:lang w:val="en-US"/>
        </w:rPr>
        <w:t>autotrphs</w:t>
      </w:r>
      <w:proofErr w:type="spellEnd"/>
      <w:r w:rsidRPr="0061721F">
        <w:rPr>
          <w:rFonts w:cs="Times New Roman"/>
          <w:szCs w:val="24"/>
          <w:lang w:val="en-US"/>
        </w:rPr>
        <w:t>, compared to September. The figure 5 shows that in September 2022 the value of St is 40 units. was the lowest compared to previous years.</w:t>
      </w:r>
    </w:p>
    <w:p w:rsidR="00CF4E1B" w:rsidRDefault="00285CD4" w:rsidP="0061721F">
      <w:pPr>
        <w:jc w:val="center"/>
        <w:rPr>
          <w:rFonts w:cs="Times New Roman"/>
          <w:szCs w:val="24"/>
          <w:lang w:val="en-US"/>
        </w:rPr>
      </w:pPr>
      <w:r w:rsidRPr="00AC0F2E">
        <w:rPr>
          <w:rFonts w:cs="Times New Roman"/>
          <w:noProof/>
          <w:szCs w:val="24"/>
          <w:lang w:eastAsia="ru-RU"/>
        </w:rPr>
        <w:drawing>
          <wp:inline distT="0" distB="0" distL="0" distR="0">
            <wp:extent cx="4572000" cy="2743200"/>
            <wp:effectExtent l="19050" t="0" r="1905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61721F" w:rsidRDefault="0061721F" w:rsidP="0061721F">
      <w:pPr>
        <w:jc w:val="both"/>
        <w:rPr>
          <w:rFonts w:cs="Times New Roman"/>
          <w:szCs w:val="24"/>
          <w:lang w:val="en-US"/>
        </w:rPr>
      </w:pPr>
      <w:r>
        <w:rPr>
          <w:rFonts w:cs="Times New Roman"/>
          <w:szCs w:val="24"/>
          <w:lang w:val="en-US"/>
        </w:rPr>
        <w:t xml:space="preserve">Figure 5. </w:t>
      </w:r>
      <w:r w:rsidR="00773BB5" w:rsidRPr="00773BB5">
        <w:rPr>
          <w:rFonts w:cs="Times New Roman"/>
          <w:szCs w:val="24"/>
          <w:lang w:val="en-US"/>
        </w:rPr>
        <w:t>Decrease in the indicator of ecological activity of macrophytes (</w:t>
      </w:r>
      <w:r w:rsidR="00773BB5">
        <w:rPr>
          <w:rFonts w:cs="Times New Roman"/>
          <w:szCs w:val="24"/>
          <w:lang w:val="en-US"/>
        </w:rPr>
        <w:t>S/</w:t>
      </w:r>
      <w:proofErr w:type="spellStart"/>
      <w:r w:rsidR="00773BB5">
        <w:rPr>
          <w:rFonts w:cs="Times New Roman"/>
          <w:szCs w:val="24"/>
          <w:lang w:val="en-US"/>
        </w:rPr>
        <w:t>W</w:t>
      </w:r>
      <w:r w:rsidR="00773BB5" w:rsidRPr="00773BB5">
        <w:rPr>
          <w:rFonts w:cs="Times New Roman"/>
          <w:szCs w:val="24"/>
          <w:vertAlign w:val="subscript"/>
          <w:lang w:val="en-US"/>
        </w:rPr>
        <w:t>x</w:t>
      </w:r>
      <w:proofErr w:type="spellEnd"/>
      <w:r w:rsidR="00773BB5" w:rsidRPr="00773BB5">
        <w:rPr>
          <w:rFonts w:cs="Times New Roman"/>
          <w:szCs w:val="24"/>
          <w:lang w:val="en-US"/>
        </w:rPr>
        <w:t xml:space="preserve">) in 2022 on the Odessa coast </w:t>
      </w:r>
      <w:r w:rsidR="00773BB5">
        <w:rPr>
          <w:rFonts w:cs="Times New Roman"/>
          <w:szCs w:val="24"/>
          <w:lang w:val="en-US"/>
        </w:rPr>
        <w:t>for</w:t>
      </w:r>
      <w:r w:rsidR="00773BB5" w:rsidRPr="00773BB5">
        <w:rPr>
          <w:rFonts w:cs="Times New Roman"/>
          <w:szCs w:val="24"/>
          <w:lang w:val="en-US"/>
        </w:rPr>
        <w:t xml:space="preserve"> the period of October</w:t>
      </w:r>
    </w:p>
    <w:p w:rsidR="0061721F" w:rsidRDefault="0061721F" w:rsidP="0061721F">
      <w:pPr>
        <w:jc w:val="both"/>
        <w:rPr>
          <w:rFonts w:cs="Times New Roman"/>
          <w:szCs w:val="24"/>
          <w:lang w:val="en-US"/>
        </w:rPr>
      </w:pPr>
    </w:p>
    <w:p w:rsidR="0061721F" w:rsidRDefault="0061721F" w:rsidP="0061721F">
      <w:pPr>
        <w:jc w:val="both"/>
        <w:rPr>
          <w:rFonts w:cs="Times New Roman"/>
          <w:szCs w:val="24"/>
          <w:lang w:val="en-US"/>
        </w:rPr>
      </w:pPr>
      <w:r w:rsidRPr="0061721F">
        <w:rPr>
          <w:rFonts w:cs="Times New Roman"/>
          <w:szCs w:val="24"/>
          <w:lang w:val="en-US"/>
        </w:rPr>
        <w:t>Thus, it can be concluded that 2022 is the year of active hostilities, in addition to the negative impact, the consequences of which will need to be assessed, there was a general improvement in the environmental situation associated with favorable weather conditions and the complete absence of recreational load on the multi-kilometer coastal zone.</w:t>
      </w:r>
    </w:p>
    <w:p w:rsidR="0025544C" w:rsidRDefault="0061721F">
      <w:pPr>
        <w:rPr>
          <w:rFonts w:eastAsia="Times New Roman"/>
          <w:bCs/>
          <w:szCs w:val="24"/>
          <w:lang w:val="en-GB"/>
        </w:rPr>
      </w:pPr>
      <w:r>
        <w:rPr>
          <w:rFonts w:eastAsia="Times New Roman"/>
          <w:bCs/>
          <w:szCs w:val="24"/>
          <w:lang w:val="en-GB"/>
        </w:rPr>
        <w:lastRenderedPageBreak/>
        <w:t>INVASION SPECIES</w:t>
      </w:r>
    </w:p>
    <w:p w:rsidR="003620D8" w:rsidRPr="000D7D7B" w:rsidRDefault="003620D8" w:rsidP="003620D8">
      <w:pPr>
        <w:spacing w:line="360" w:lineRule="auto"/>
        <w:ind w:firstLine="426"/>
        <w:jc w:val="both"/>
        <w:rPr>
          <w:szCs w:val="24"/>
          <w:lang w:val="en-GB"/>
        </w:rPr>
      </w:pPr>
      <w:r w:rsidRPr="000D7D7B">
        <w:rPr>
          <w:szCs w:val="24"/>
          <w:lang w:val="en-GB"/>
        </w:rPr>
        <w:t xml:space="preserve">The invasive fish species, the pumpkinseed sunfish, </w:t>
      </w:r>
      <w:proofErr w:type="spellStart"/>
      <w:r w:rsidRPr="000D7D7B">
        <w:rPr>
          <w:i/>
          <w:iCs/>
          <w:szCs w:val="24"/>
          <w:lang w:val="en-GB"/>
        </w:rPr>
        <w:t>Lepomis</w:t>
      </w:r>
      <w:proofErr w:type="spellEnd"/>
      <w:r w:rsidRPr="000D7D7B">
        <w:rPr>
          <w:i/>
          <w:iCs/>
          <w:szCs w:val="24"/>
          <w:lang w:val="en-GB"/>
        </w:rPr>
        <w:t xml:space="preserve"> </w:t>
      </w:r>
      <w:proofErr w:type="spellStart"/>
      <w:r w:rsidRPr="000D7D7B">
        <w:rPr>
          <w:i/>
          <w:iCs/>
          <w:szCs w:val="24"/>
          <w:lang w:val="en-GB"/>
        </w:rPr>
        <w:t>gibbosus</w:t>
      </w:r>
      <w:proofErr w:type="spellEnd"/>
      <w:r w:rsidRPr="000D7D7B">
        <w:rPr>
          <w:szCs w:val="24"/>
          <w:lang w:val="en-GB"/>
        </w:rPr>
        <w:t xml:space="preserve"> (Actinopterygii: Centrarchidae), was studied in different localities in Ukraine</w:t>
      </w:r>
      <w:r>
        <w:rPr>
          <w:szCs w:val="24"/>
          <w:lang w:val="en-GB"/>
        </w:rPr>
        <w:t xml:space="preserve"> during 2021 (Fig</w:t>
      </w:r>
      <w:r w:rsidR="00AB22F9">
        <w:rPr>
          <w:szCs w:val="24"/>
          <w:lang w:val="en-GB"/>
        </w:rPr>
        <w:t>ure 6</w:t>
      </w:r>
      <w:r>
        <w:rPr>
          <w:szCs w:val="24"/>
          <w:lang w:val="en-GB"/>
        </w:rPr>
        <w:t>)</w:t>
      </w:r>
      <w:r w:rsidRPr="000D7D7B">
        <w:rPr>
          <w:szCs w:val="24"/>
          <w:lang w:val="en-GB"/>
        </w:rPr>
        <w:t>. This fish species has the North-American origin and currently widely spread almost in all territory of Europe, including of Ukraine.</w:t>
      </w:r>
    </w:p>
    <w:p w:rsidR="003620D8" w:rsidRPr="000D7D7B" w:rsidRDefault="003620D8" w:rsidP="003620D8">
      <w:pPr>
        <w:spacing w:line="360" w:lineRule="auto"/>
        <w:ind w:firstLine="426"/>
        <w:jc w:val="both"/>
        <w:rPr>
          <w:szCs w:val="24"/>
          <w:lang w:val="en-GB"/>
        </w:rPr>
      </w:pPr>
      <w:r w:rsidRPr="00D53908">
        <w:rPr>
          <w:noProof/>
          <w:szCs w:val="24"/>
          <w:lang w:eastAsia="ru-RU"/>
        </w:rPr>
        <w:drawing>
          <wp:inline distT="0" distB="0" distL="0" distR="0">
            <wp:extent cx="4824861" cy="6276975"/>
            <wp:effectExtent l="0" t="0" r="0"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25376" cy="6277645"/>
                    </a:xfrm>
                    <a:prstGeom prst="rect">
                      <a:avLst/>
                    </a:prstGeom>
                    <a:noFill/>
                    <a:ln>
                      <a:noFill/>
                    </a:ln>
                  </pic:spPr>
                </pic:pic>
              </a:graphicData>
            </a:graphic>
          </wp:inline>
        </w:drawing>
      </w:r>
    </w:p>
    <w:p w:rsidR="003620D8" w:rsidRDefault="00AB22F9" w:rsidP="003620D8">
      <w:pPr>
        <w:spacing w:after="0" w:line="360" w:lineRule="auto"/>
        <w:rPr>
          <w:szCs w:val="24"/>
          <w:lang w:val="en-GB"/>
        </w:rPr>
      </w:pPr>
      <w:r>
        <w:rPr>
          <w:rFonts w:cs="Times New Roman"/>
          <w:szCs w:val="24"/>
          <w:lang w:val="en-US"/>
        </w:rPr>
        <w:t>Figure 6.</w:t>
      </w:r>
      <w:r w:rsidR="003620D8" w:rsidRPr="000D7D7B">
        <w:rPr>
          <w:szCs w:val="24"/>
          <w:lang w:val="en-GB"/>
        </w:rPr>
        <w:t xml:space="preserve"> </w:t>
      </w:r>
      <w:r w:rsidR="003620D8">
        <w:rPr>
          <w:szCs w:val="24"/>
          <w:lang w:val="en-GB"/>
        </w:rPr>
        <w:t xml:space="preserve">The pumpkinseed </w:t>
      </w:r>
      <w:r w:rsidR="003620D8" w:rsidRPr="000D7D7B">
        <w:rPr>
          <w:szCs w:val="24"/>
          <w:lang w:val="en-GB"/>
        </w:rPr>
        <w:t>(</w:t>
      </w:r>
      <w:proofErr w:type="spellStart"/>
      <w:r w:rsidR="003620D8" w:rsidRPr="000D7D7B">
        <w:rPr>
          <w:i/>
          <w:iCs/>
          <w:szCs w:val="24"/>
          <w:lang w:val="en-GB"/>
        </w:rPr>
        <w:t>Lepomis</w:t>
      </w:r>
      <w:proofErr w:type="spellEnd"/>
      <w:r w:rsidR="003620D8" w:rsidRPr="000D7D7B">
        <w:rPr>
          <w:i/>
          <w:iCs/>
          <w:szCs w:val="24"/>
          <w:lang w:val="en-GB"/>
        </w:rPr>
        <w:t xml:space="preserve"> </w:t>
      </w:r>
      <w:proofErr w:type="spellStart"/>
      <w:r w:rsidR="003620D8" w:rsidRPr="000D7D7B">
        <w:rPr>
          <w:i/>
          <w:iCs/>
          <w:szCs w:val="24"/>
          <w:lang w:val="en-GB"/>
        </w:rPr>
        <w:t>gibbosus</w:t>
      </w:r>
      <w:proofErr w:type="spellEnd"/>
      <w:r w:rsidR="003620D8" w:rsidRPr="000D7D7B">
        <w:rPr>
          <w:szCs w:val="24"/>
          <w:lang w:val="en-GB"/>
        </w:rPr>
        <w:t xml:space="preserve">) </w:t>
      </w:r>
      <w:r w:rsidR="003620D8">
        <w:rPr>
          <w:szCs w:val="24"/>
          <w:lang w:val="en-GB"/>
        </w:rPr>
        <w:t xml:space="preserve">from the brackish water </w:t>
      </w:r>
      <w:proofErr w:type="spellStart"/>
      <w:r w:rsidR="003620D8">
        <w:rPr>
          <w:szCs w:val="24"/>
          <w:lang w:val="en-GB"/>
        </w:rPr>
        <w:t>Khadzhibey</w:t>
      </w:r>
      <w:proofErr w:type="spellEnd"/>
      <w:r w:rsidR="003620D8">
        <w:rPr>
          <w:szCs w:val="24"/>
          <w:lang w:val="en-GB"/>
        </w:rPr>
        <w:t xml:space="preserve"> Lyman (A) and </w:t>
      </w:r>
      <w:proofErr w:type="spellStart"/>
      <w:r w:rsidR="003620D8">
        <w:rPr>
          <w:szCs w:val="24"/>
          <w:lang w:val="en-GB"/>
        </w:rPr>
        <w:t>Sukhyi</w:t>
      </w:r>
      <w:proofErr w:type="spellEnd"/>
      <w:r w:rsidR="003620D8">
        <w:rPr>
          <w:szCs w:val="24"/>
          <w:lang w:val="en-GB"/>
        </w:rPr>
        <w:t xml:space="preserve"> Lyman (B)</w:t>
      </w:r>
      <w:r w:rsidR="003620D8" w:rsidRPr="000D7D7B">
        <w:rPr>
          <w:szCs w:val="24"/>
          <w:lang w:val="en-GB"/>
        </w:rPr>
        <w:t xml:space="preserve">, </w:t>
      </w:r>
      <w:r w:rsidR="003620D8">
        <w:rPr>
          <w:szCs w:val="24"/>
          <w:lang w:val="en-GB"/>
        </w:rPr>
        <w:t>Ukraine</w:t>
      </w:r>
    </w:p>
    <w:p w:rsidR="003620D8" w:rsidRPr="000D7D7B" w:rsidRDefault="003620D8" w:rsidP="003620D8">
      <w:pPr>
        <w:spacing w:after="0" w:line="360" w:lineRule="auto"/>
        <w:rPr>
          <w:szCs w:val="24"/>
          <w:lang w:val="en-GB"/>
        </w:rPr>
      </w:pPr>
    </w:p>
    <w:p w:rsidR="003620D8" w:rsidRPr="000D7D7B" w:rsidRDefault="003620D8" w:rsidP="003620D8">
      <w:pPr>
        <w:spacing w:line="360" w:lineRule="auto"/>
        <w:ind w:firstLine="426"/>
        <w:jc w:val="both"/>
        <w:rPr>
          <w:szCs w:val="24"/>
          <w:lang w:val="en-GB"/>
        </w:rPr>
      </w:pPr>
      <w:r w:rsidRPr="000D7D7B">
        <w:rPr>
          <w:szCs w:val="24"/>
          <w:lang w:val="en-GB"/>
        </w:rPr>
        <w:t xml:space="preserve">The fish was sampled in three freshwater localities (Lake </w:t>
      </w:r>
      <w:proofErr w:type="spellStart"/>
      <w:r w:rsidRPr="000D7D7B">
        <w:rPr>
          <w:szCs w:val="24"/>
          <w:lang w:val="en-GB"/>
        </w:rPr>
        <w:t>Almazne</w:t>
      </w:r>
      <w:proofErr w:type="spellEnd"/>
      <w:r w:rsidRPr="000D7D7B">
        <w:rPr>
          <w:szCs w:val="24"/>
          <w:lang w:val="en-GB"/>
        </w:rPr>
        <w:t xml:space="preserve">, Lake </w:t>
      </w:r>
      <w:proofErr w:type="spellStart"/>
      <w:r w:rsidRPr="000D7D7B">
        <w:rPr>
          <w:szCs w:val="24"/>
          <w:lang w:val="en-GB"/>
        </w:rPr>
        <w:t>Kartal</w:t>
      </w:r>
      <w:proofErr w:type="spellEnd"/>
      <w:r w:rsidRPr="000D7D7B">
        <w:rPr>
          <w:szCs w:val="24"/>
          <w:lang w:val="en-GB"/>
        </w:rPr>
        <w:t>, a canal of the Low</w:t>
      </w:r>
      <w:r>
        <w:rPr>
          <w:szCs w:val="24"/>
          <w:lang w:val="en-GB"/>
        </w:rPr>
        <w:t>er</w:t>
      </w:r>
      <w:r w:rsidRPr="000D7D7B">
        <w:rPr>
          <w:szCs w:val="24"/>
          <w:lang w:val="en-GB"/>
        </w:rPr>
        <w:t xml:space="preserve"> Dnieper irrigation system), also in two brackish water bodies: </w:t>
      </w:r>
      <w:proofErr w:type="spellStart"/>
      <w:r w:rsidRPr="000D7D7B">
        <w:rPr>
          <w:szCs w:val="24"/>
          <w:lang w:val="en-GB"/>
        </w:rPr>
        <w:t>Sukhyi</w:t>
      </w:r>
      <w:proofErr w:type="spellEnd"/>
      <w:r w:rsidRPr="000D7D7B">
        <w:rPr>
          <w:szCs w:val="24"/>
          <w:lang w:val="en-GB"/>
        </w:rPr>
        <w:t xml:space="preserve"> Lyman, with the </w:t>
      </w:r>
      <w:r w:rsidRPr="000D7D7B">
        <w:rPr>
          <w:szCs w:val="24"/>
          <w:lang w:val="en-GB"/>
        </w:rPr>
        <w:lastRenderedPageBreak/>
        <w:t xml:space="preserve">salinity of 2.2‰, and the </w:t>
      </w:r>
      <w:proofErr w:type="spellStart"/>
      <w:r w:rsidRPr="000D7D7B">
        <w:rPr>
          <w:szCs w:val="24"/>
          <w:lang w:val="en-GB"/>
        </w:rPr>
        <w:t>Khadzhibey</w:t>
      </w:r>
      <w:proofErr w:type="spellEnd"/>
      <w:r w:rsidRPr="000D7D7B">
        <w:rPr>
          <w:szCs w:val="24"/>
          <w:lang w:val="en-GB"/>
        </w:rPr>
        <w:t xml:space="preserve"> Lyman, with the salinity of 5.0‰. The freshwater localities are related to the Low</w:t>
      </w:r>
      <w:r>
        <w:rPr>
          <w:szCs w:val="24"/>
          <w:lang w:val="en-GB"/>
        </w:rPr>
        <w:t>er</w:t>
      </w:r>
      <w:r w:rsidRPr="000D7D7B">
        <w:rPr>
          <w:szCs w:val="24"/>
          <w:lang w:val="en-GB"/>
        </w:rPr>
        <w:t xml:space="preserve"> Danube (Lake </w:t>
      </w:r>
      <w:proofErr w:type="spellStart"/>
      <w:r w:rsidRPr="000D7D7B">
        <w:rPr>
          <w:szCs w:val="24"/>
          <w:lang w:val="en-GB"/>
        </w:rPr>
        <w:t>Kartal</w:t>
      </w:r>
      <w:proofErr w:type="spellEnd"/>
      <w:r w:rsidRPr="000D7D7B">
        <w:rPr>
          <w:szCs w:val="24"/>
          <w:lang w:val="en-GB"/>
        </w:rPr>
        <w:t>) and Dnieper basin: Low</w:t>
      </w:r>
      <w:r>
        <w:rPr>
          <w:szCs w:val="24"/>
          <w:lang w:val="en-GB"/>
        </w:rPr>
        <w:t>er</w:t>
      </w:r>
      <w:r w:rsidRPr="000D7D7B">
        <w:rPr>
          <w:szCs w:val="24"/>
          <w:lang w:val="en-GB"/>
        </w:rPr>
        <w:t xml:space="preserve"> Dnieper irrigation canal (Kherson Oblast) and Lake </w:t>
      </w:r>
      <w:proofErr w:type="spellStart"/>
      <w:r w:rsidRPr="000D7D7B">
        <w:rPr>
          <w:szCs w:val="24"/>
          <w:lang w:val="en-GB"/>
        </w:rPr>
        <w:t>Almazne</w:t>
      </w:r>
      <w:proofErr w:type="spellEnd"/>
      <w:r w:rsidRPr="000D7D7B">
        <w:rPr>
          <w:szCs w:val="24"/>
          <w:lang w:val="en-GB"/>
        </w:rPr>
        <w:t xml:space="preserve"> (City of Kyiv). All fish were studied for parasite presence, also a tissue sample (a fin) was collected for the DNA study from every dissected fish. In total, 97 fish individuals were studied; their size parameters are presented in Table 1.</w:t>
      </w:r>
    </w:p>
    <w:p w:rsidR="003620D8" w:rsidRPr="000D7D7B" w:rsidRDefault="003620D8" w:rsidP="00AB22F9">
      <w:pPr>
        <w:spacing w:line="360" w:lineRule="auto"/>
        <w:rPr>
          <w:szCs w:val="24"/>
          <w:lang w:val="en-GB"/>
        </w:rPr>
      </w:pPr>
      <w:r w:rsidRPr="000D7D7B">
        <w:rPr>
          <w:szCs w:val="24"/>
          <w:lang w:val="en-GB"/>
        </w:rPr>
        <w:t>Table 1</w:t>
      </w:r>
      <w:r w:rsidR="00AB22F9">
        <w:rPr>
          <w:szCs w:val="24"/>
          <w:lang w:val="en-GB"/>
        </w:rPr>
        <w:t xml:space="preserve">. </w:t>
      </w:r>
      <w:r w:rsidRPr="000D7D7B">
        <w:rPr>
          <w:szCs w:val="24"/>
          <w:lang w:val="en-GB"/>
        </w:rPr>
        <w:t>The number and size parameters of the pumpkinseed (</w:t>
      </w:r>
      <w:proofErr w:type="spellStart"/>
      <w:r w:rsidRPr="000D7D7B">
        <w:rPr>
          <w:i/>
          <w:iCs/>
          <w:szCs w:val="24"/>
          <w:lang w:val="en-GB"/>
        </w:rPr>
        <w:t>Lepomis</w:t>
      </w:r>
      <w:proofErr w:type="spellEnd"/>
      <w:r w:rsidRPr="000D7D7B">
        <w:rPr>
          <w:i/>
          <w:iCs/>
          <w:szCs w:val="24"/>
          <w:lang w:val="en-GB"/>
        </w:rPr>
        <w:t xml:space="preserve"> </w:t>
      </w:r>
      <w:proofErr w:type="spellStart"/>
      <w:r w:rsidRPr="000D7D7B">
        <w:rPr>
          <w:i/>
          <w:iCs/>
          <w:szCs w:val="24"/>
          <w:lang w:val="en-GB"/>
        </w:rPr>
        <w:t>gibbosus</w:t>
      </w:r>
      <w:proofErr w:type="spellEnd"/>
      <w:r w:rsidRPr="000D7D7B">
        <w:rPr>
          <w:szCs w:val="24"/>
          <w:lang w:val="en-GB"/>
        </w:rPr>
        <w:t>) studied from different localities in Ukraine. n = fish number, SL = standard length (mm), TL = total length (mm).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2"/>
        <w:gridCol w:w="1127"/>
        <w:gridCol w:w="1436"/>
        <w:gridCol w:w="1577"/>
        <w:gridCol w:w="1575"/>
        <w:gridCol w:w="1577"/>
        <w:gridCol w:w="1577"/>
      </w:tblGrid>
      <w:tr w:rsidR="003620D8" w:rsidRPr="000D7D7B" w:rsidTr="00450228">
        <w:trPr>
          <w:trHeight w:val="255"/>
        </w:trPr>
        <w:tc>
          <w:tcPr>
            <w:tcW w:w="955" w:type="pct"/>
            <w:gridSpan w:val="2"/>
            <w:shd w:val="clear" w:color="auto" w:fill="auto"/>
            <w:noWrap/>
            <w:vAlign w:val="bottom"/>
          </w:tcPr>
          <w:p w:rsidR="003620D8" w:rsidRPr="000D7D7B" w:rsidRDefault="003620D8" w:rsidP="00450228">
            <w:pPr>
              <w:spacing w:after="0" w:line="360" w:lineRule="auto"/>
              <w:rPr>
                <w:rFonts w:eastAsia="Times New Roman"/>
                <w:szCs w:val="24"/>
                <w:lang w:val="en-GB"/>
              </w:rPr>
            </w:pPr>
            <w:r w:rsidRPr="000D7D7B">
              <w:rPr>
                <w:szCs w:val="24"/>
                <w:lang w:val="en-GB"/>
              </w:rPr>
              <w:t>Parameter</w:t>
            </w:r>
          </w:p>
        </w:tc>
        <w:tc>
          <w:tcPr>
            <w:tcW w:w="750" w:type="pct"/>
          </w:tcPr>
          <w:p w:rsidR="003620D8" w:rsidRPr="000D7D7B" w:rsidRDefault="003620D8" w:rsidP="00450228">
            <w:pPr>
              <w:spacing w:after="0" w:line="240" w:lineRule="auto"/>
              <w:jc w:val="center"/>
              <w:rPr>
                <w:rFonts w:eastAsia="Times New Roman"/>
                <w:szCs w:val="24"/>
                <w:lang w:val="en-GB" w:eastAsia="uk-UA"/>
              </w:rPr>
            </w:pPr>
            <w:r w:rsidRPr="000D7D7B">
              <w:rPr>
                <w:rFonts w:eastAsia="Times New Roman"/>
                <w:szCs w:val="24"/>
                <w:lang w:val="en-GB" w:eastAsia="uk-UA"/>
              </w:rPr>
              <w:t xml:space="preserve">Lake </w:t>
            </w:r>
            <w:proofErr w:type="spellStart"/>
            <w:r w:rsidRPr="000D7D7B">
              <w:rPr>
                <w:rFonts w:eastAsia="Times New Roman"/>
                <w:szCs w:val="24"/>
                <w:lang w:val="en-GB" w:eastAsia="uk-UA"/>
              </w:rPr>
              <w:t>Kartal</w:t>
            </w:r>
            <w:proofErr w:type="spellEnd"/>
          </w:p>
        </w:tc>
        <w:tc>
          <w:tcPr>
            <w:tcW w:w="824" w:type="pct"/>
          </w:tcPr>
          <w:p w:rsidR="003620D8" w:rsidRPr="000D7D7B" w:rsidRDefault="003620D8" w:rsidP="00450228">
            <w:pPr>
              <w:spacing w:after="0" w:line="240" w:lineRule="auto"/>
              <w:jc w:val="center"/>
              <w:rPr>
                <w:rFonts w:eastAsia="Times New Roman"/>
                <w:szCs w:val="24"/>
                <w:lang w:val="en-GB" w:eastAsia="uk-UA"/>
              </w:rPr>
            </w:pPr>
            <w:proofErr w:type="spellStart"/>
            <w:r w:rsidRPr="000D7D7B">
              <w:rPr>
                <w:rFonts w:eastAsia="Times New Roman"/>
                <w:szCs w:val="24"/>
                <w:lang w:val="en-GB" w:eastAsia="uk-UA"/>
              </w:rPr>
              <w:t>Sukhyi</w:t>
            </w:r>
            <w:proofErr w:type="spellEnd"/>
            <w:r w:rsidRPr="000D7D7B">
              <w:rPr>
                <w:rFonts w:eastAsia="Times New Roman"/>
                <w:szCs w:val="24"/>
                <w:lang w:val="en-GB" w:eastAsia="uk-UA"/>
              </w:rPr>
              <w:t xml:space="preserve"> Lyman</w:t>
            </w:r>
          </w:p>
        </w:tc>
        <w:tc>
          <w:tcPr>
            <w:tcW w:w="823" w:type="pct"/>
            <w:shd w:val="clear" w:color="auto" w:fill="auto"/>
            <w:noWrap/>
          </w:tcPr>
          <w:p w:rsidR="003620D8" w:rsidRPr="000D7D7B" w:rsidRDefault="003620D8" w:rsidP="00450228">
            <w:pPr>
              <w:spacing w:after="0" w:line="240" w:lineRule="auto"/>
              <w:jc w:val="center"/>
              <w:rPr>
                <w:rFonts w:eastAsia="Times New Roman"/>
                <w:szCs w:val="24"/>
                <w:lang w:val="en-GB" w:eastAsia="uk-UA"/>
              </w:rPr>
            </w:pPr>
            <w:proofErr w:type="spellStart"/>
            <w:r w:rsidRPr="000D7D7B">
              <w:rPr>
                <w:szCs w:val="24"/>
                <w:lang w:val="en-GB"/>
              </w:rPr>
              <w:t>Khadzhibey</w:t>
            </w:r>
            <w:proofErr w:type="spellEnd"/>
            <w:r w:rsidRPr="000D7D7B">
              <w:rPr>
                <w:szCs w:val="24"/>
                <w:lang w:val="en-GB"/>
              </w:rPr>
              <w:t xml:space="preserve"> Lyman</w:t>
            </w:r>
          </w:p>
        </w:tc>
        <w:tc>
          <w:tcPr>
            <w:tcW w:w="824" w:type="pct"/>
          </w:tcPr>
          <w:p w:rsidR="003620D8" w:rsidRPr="000D7D7B" w:rsidRDefault="003620D8" w:rsidP="00450228">
            <w:pPr>
              <w:spacing w:after="0" w:line="240" w:lineRule="auto"/>
              <w:jc w:val="center"/>
              <w:rPr>
                <w:rFonts w:eastAsia="Times New Roman"/>
                <w:szCs w:val="24"/>
                <w:lang w:val="en-GB" w:eastAsia="uk-UA"/>
              </w:rPr>
            </w:pPr>
            <w:r w:rsidRPr="000D7D7B">
              <w:rPr>
                <w:rFonts w:eastAsia="Times New Roman"/>
                <w:szCs w:val="24"/>
                <w:lang w:val="en-GB" w:eastAsia="uk-UA"/>
              </w:rPr>
              <w:t>Low</w:t>
            </w:r>
            <w:r>
              <w:rPr>
                <w:rFonts w:eastAsia="Times New Roman"/>
                <w:szCs w:val="24"/>
                <w:lang w:val="en-GB" w:eastAsia="uk-UA"/>
              </w:rPr>
              <w:t>er</w:t>
            </w:r>
            <w:r w:rsidRPr="000D7D7B">
              <w:rPr>
                <w:rFonts w:eastAsia="Times New Roman"/>
                <w:szCs w:val="24"/>
                <w:lang w:val="en-GB" w:eastAsia="uk-UA"/>
              </w:rPr>
              <w:t xml:space="preserve"> Dnieper</w:t>
            </w:r>
          </w:p>
        </w:tc>
        <w:tc>
          <w:tcPr>
            <w:tcW w:w="824" w:type="pct"/>
            <w:shd w:val="clear" w:color="auto" w:fill="auto"/>
            <w:noWrap/>
          </w:tcPr>
          <w:p w:rsidR="003620D8" w:rsidRPr="000D7D7B" w:rsidRDefault="003620D8" w:rsidP="00450228">
            <w:pPr>
              <w:spacing w:after="0" w:line="240" w:lineRule="auto"/>
              <w:jc w:val="center"/>
              <w:rPr>
                <w:rFonts w:eastAsia="Times New Roman"/>
                <w:szCs w:val="24"/>
                <w:lang w:val="en-GB" w:eastAsia="uk-UA"/>
              </w:rPr>
            </w:pPr>
            <w:r w:rsidRPr="000D7D7B">
              <w:rPr>
                <w:rFonts w:eastAsia="Times New Roman"/>
                <w:szCs w:val="24"/>
                <w:lang w:val="en-GB" w:eastAsia="uk-UA"/>
              </w:rPr>
              <w:t xml:space="preserve">Lake </w:t>
            </w:r>
            <w:proofErr w:type="spellStart"/>
            <w:r w:rsidRPr="000D7D7B">
              <w:rPr>
                <w:rFonts w:eastAsia="Times New Roman"/>
                <w:szCs w:val="24"/>
                <w:lang w:val="en-GB" w:eastAsia="uk-UA"/>
              </w:rPr>
              <w:t>Almazne</w:t>
            </w:r>
            <w:proofErr w:type="spellEnd"/>
          </w:p>
        </w:tc>
      </w:tr>
      <w:tr w:rsidR="003620D8" w:rsidRPr="000D7D7B" w:rsidTr="00450228">
        <w:trPr>
          <w:trHeight w:val="255"/>
        </w:trPr>
        <w:tc>
          <w:tcPr>
            <w:tcW w:w="955" w:type="pct"/>
            <w:gridSpan w:val="2"/>
            <w:shd w:val="clear" w:color="auto" w:fill="auto"/>
            <w:noWrap/>
          </w:tcPr>
          <w:p w:rsidR="003620D8" w:rsidRPr="000D7D7B" w:rsidRDefault="003620D8" w:rsidP="00450228">
            <w:pPr>
              <w:spacing w:after="0" w:line="360" w:lineRule="auto"/>
              <w:rPr>
                <w:rFonts w:eastAsia="Times New Roman"/>
                <w:szCs w:val="24"/>
                <w:lang w:val="en-GB"/>
              </w:rPr>
            </w:pPr>
            <w:r w:rsidRPr="000D7D7B">
              <w:rPr>
                <w:rFonts w:eastAsia="Times New Roman"/>
                <w:szCs w:val="24"/>
                <w:lang w:val="en-GB"/>
              </w:rPr>
              <w:t>n</w:t>
            </w:r>
          </w:p>
        </w:tc>
        <w:tc>
          <w:tcPr>
            <w:tcW w:w="750" w:type="pct"/>
            <w:vAlign w:val="bottom"/>
          </w:tcPr>
          <w:p w:rsidR="003620D8" w:rsidRPr="000D7D7B" w:rsidRDefault="003620D8" w:rsidP="00450228">
            <w:pPr>
              <w:spacing w:line="360" w:lineRule="auto"/>
              <w:jc w:val="center"/>
              <w:rPr>
                <w:szCs w:val="24"/>
                <w:lang w:val="en-GB" w:eastAsia="uk-UA"/>
              </w:rPr>
            </w:pPr>
            <w:r w:rsidRPr="000D7D7B">
              <w:rPr>
                <w:szCs w:val="24"/>
                <w:lang w:val="en-GB" w:eastAsia="uk-UA"/>
              </w:rPr>
              <w:t>19</w:t>
            </w:r>
          </w:p>
        </w:tc>
        <w:tc>
          <w:tcPr>
            <w:tcW w:w="824" w:type="pct"/>
            <w:vAlign w:val="bottom"/>
          </w:tcPr>
          <w:p w:rsidR="003620D8" w:rsidRPr="000D7D7B" w:rsidRDefault="003620D8" w:rsidP="00450228">
            <w:pPr>
              <w:spacing w:line="360" w:lineRule="auto"/>
              <w:jc w:val="center"/>
              <w:rPr>
                <w:szCs w:val="24"/>
                <w:lang w:val="en-GB" w:eastAsia="uk-UA"/>
              </w:rPr>
            </w:pPr>
            <w:r w:rsidRPr="000D7D7B">
              <w:rPr>
                <w:szCs w:val="24"/>
                <w:lang w:val="en-GB" w:eastAsia="uk-UA"/>
              </w:rPr>
              <w:t>16</w:t>
            </w:r>
          </w:p>
        </w:tc>
        <w:tc>
          <w:tcPr>
            <w:tcW w:w="823" w:type="pct"/>
            <w:shd w:val="clear" w:color="auto" w:fill="auto"/>
            <w:noWrap/>
            <w:vAlign w:val="bottom"/>
          </w:tcPr>
          <w:p w:rsidR="003620D8" w:rsidRPr="000D7D7B" w:rsidRDefault="003620D8" w:rsidP="00450228">
            <w:pPr>
              <w:spacing w:line="360" w:lineRule="auto"/>
              <w:jc w:val="center"/>
              <w:rPr>
                <w:szCs w:val="24"/>
                <w:lang w:val="en-GB" w:eastAsia="uk-UA"/>
              </w:rPr>
            </w:pPr>
            <w:r w:rsidRPr="000D7D7B">
              <w:rPr>
                <w:szCs w:val="24"/>
                <w:lang w:val="en-GB" w:eastAsia="uk-UA"/>
              </w:rPr>
              <w:t>20</w:t>
            </w:r>
          </w:p>
        </w:tc>
        <w:tc>
          <w:tcPr>
            <w:tcW w:w="824" w:type="pct"/>
            <w:vAlign w:val="bottom"/>
          </w:tcPr>
          <w:p w:rsidR="003620D8" w:rsidRPr="000D7D7B" w:rsidRDefault="003620D8" w:rsidP="00450228">
            <w:pPr>
              <w:spacing w:line="360" w:lineRule="auto"/>
              <w:jc w:val="center"/>
              <w:rPr>
                <w:szCs w:val="24"/>
                <w:lang w:val="en-GB" w:eastAsia="uk-UA"/>
              </w:rPr>
            </w:pPr>
            <w:r w:rsidRPr="000D7D7B">
              <w:rPr>
                <w:szCs w:val="24"/>
                <w:lang w:val="en-GB" w:eastAsia="uk-UA"/>
              </w:rPr>
              <w:t>21</w:t>
            </w:r>
          </w:p>
        </w:tc>
        <w:tc>
          <w:tcPr>
            <w:tcW w:w="824" w:type="pct"/>
            <w:shd w:val="clear" w:color="auto" w:fill="auto"/>
            <w:noWrap/>
            <w:vAlign w:val="bottom"/>
          </w:tcPr>
          <w:p w:rsidR="003620D8" w:rsidRPr="000D7D7B" w:rsidRDefault="003620D8" w:rsidP="00450228">
            <w:pPr>
              <w:spacing w:line="360" w:lineRule="auto"/>
              <w:jc w:val="center"/>
              <w:rPr>
                <w:szCs w:val="24"/>
                <w:lang w:val="en-GB" w:eastAsia="uk-UA"/>
              </w:rPr>
            </w:pPr>
            <w:r w:rsidRPr="000D7D7B">
              <w:rPr>
                <w:szCs w:val="24"/>
                <w:lang w:val="en-GB" w:eastAsia="uk-UA"/>
              </w:rPr>
              <w:t>21</w:t>
            </w:r>
          </w:p>
        </w:tc>
      </w:tr>
      <w:tr w:rsidR="003620D8" w:rsidRPr="000D7D7B" w:rsidTr="00450228">
        <w:trPr>
          <w:trHeight w:val="255"/>
        </w:trPr>
        <w:tc>
          <w:tcPr>
            <w:tcW w:w="366" w:type="pct"/>
            <w:vMerge w:val="restart"/>
            <w:shd w:val="clear" w:color="auto" w:fill="auto"/>
            <w:noWrap/>
            <w:hideMark/>
          </w:tcPr>
          <w:p w:rsidR="003620D8" w:rsidRPr="000D7D7B" w:rsidRDefault="003620D8" w:rsidP="00450228">
            <w:pPr>
              <w:spacing w:after="0" w:line="360" w:lineRule="auto"/>
              <w:rPr>
                <w:szCs w:val="24"/>
                <w:lang w:val="en-GB"/>
              </w:rPr>
            </w:pPr>
            <w:r w:rsidRPr="000D7D7B">
              <w:rPr>
                <w:rFonts w:eastAsia="Times New Roman"/>
                <w:szCs w:val="24"/>
                <w:lang w:val="en-GB"/>
              </w:rPr>
              <w:t>SL</w:t>
            </w:r>
          </w:p>
        </w:tc>
        <w:tc>
          <w:tcPr>
            <w:tcW w:w="589" w:type="pct"/>
            <w:vAlign w:val="bottom"/>
          </w:tcPr>
          <w:p w:rsidR="003620D8" w:rsidRPr="000D7D7B" w:rsidRDefault="003620D8" w:rsidP="00450228">
            <w:pPr>
              <w:spacing w:after="0" w:line="360" w:lineRule="auto"/>
              <w:rPr>
                <w:szCs w:val="24"/>
                <w:lang w:val="en-GB"/>
              </w:rPr>
            </w:pPr>
            <w:proofErr w:type="spellStart"/>
            <w:r w:rsidRPr="000D7D7B">
              <w:rPr>
                <w:rFonts w:eastAsia="Times New Roman"/>
                <w:szCs w:val="24"/>
                <w:lang w:val="en-GB"/>
              </w:rPr>
              <w:t>m±sd</w:t>
            </w:r>
            <w:proofErr w:type="spellEnd"/>
          </w:p>
        </w:tc>
        <w:tc>
          <w:tcPr>
            <w:tcW w:w="750" w:type="pct"/>
            <w:vAlign w:val="bottom"/>
          </w:tcPr>
          <w:p w:rsidR="003620D8" w:rsidRPr="000D7D7B" w:rsidRDefault="003620D8" w:rsidP="00450228">
            <w:pPr>
              <w:spacing w:after="0" w:line="360" w:lineRule="auto"/>
              <w:jc w:val="center"/>
              <w:rPr>
                <w:rFonts w:eastAsia="Times New Roman"/>
                <w:szCs w:val="24"/>
                <w:lang w:val="en-GB" w:eastAsia="uk-UA"/>
              </w:rPr>
            </w:pPr>
            <w:r w:rsidRPr="000D7D7B">
              <w:rPr>
                <w:rFonts w:eastAsia="Times New Roman"/>
                <w:szCs w:val="24"/>
                <w:lang w:val="en-GB" w:eastAsia="uk-UA"/>
              </w:rPr>
              <w:t>58.3±5.9</w:t>
            </w:r>
          </w:p>
        </w:tc>
        <w:tc>
          <w:tcPr>
            <w:tcW w:w="824" w:type="pct"/>
            <w:vAlign w:val="bottom"/>
          </w:tcPr>
          <w:p w:rsidR="003620D8" w:rsidRPr="000D7D7B" w:rsidRDefault="003620D8" w:rsidP="00450228">
            <w:pPr>
              <w:spacing w:after="0" w:line="360" w:lineRule="auto"/>
              <w:jc w:val="center"/>
              <w:rPr>
                <w:rFonts w:eastAsia="Times New Roman"/>
                <w:szCs w:val="24"/>
                <w:lang w:val="en-GB" w:eastAsia="uk-UA"/>
              </w:rPr>
            </w:pPr>
            <w:r w:rsidRPr="000D7D7B">
              <w:rPr>
                <w:rFonts w:eastAsia="Times New Roman"/>
                <w:szCs w:val="24"/>
                <w:lang w:val="en-GB" w:eastAsia="uk-UA"/>
              </w:rPr>
              <w:t>127.9±13.8</w:t>
            </w:r>
          </w:p>
        </w:tc>
        <w:tc>
          <w:tcPr>
            <w:tcW w:w="823" w:type="pct"/>
            <w:shd w:val="clear" w:color="auto" w:fill="auto"/>
            <w:noWrap/>
            <w:vAlign w:val="bottom"/>
            <w:hideMark/>
          </w:tcPr>
          <w:p w:rsidR="003620D8" w:rsidRPr="000D7D7B" w:rsidRDefault="003620D8" w:rsidP="00450228">
            <w:pPr>
              <w:spacing w:after="0" w:line="360" w:lineRule="auto"/>
              <w:jc w:val="center"/>
              <w:rPr>
                <w:rFonts w:eastAsia="Times New Roman"/>
                <w:szCs w:val="24"/>
                <w:lang w:val="en-GB" w:eastAsia="uk-UA"/>
              </w:rPr>
            </w:pPr>
            <w:r w:rsidRPr="000D7D7B">
              <w:rPr>
                <w:rFonts w:eastAsia="Times New Roman"/>
                <w:szCs w:val="24"/>
                <w:lang w:val="en-GB" w:eastAsia="uk-UA"/>
              </w:rPr>
              <w:t>106.8±13.9</w:t>
            </w:r>
          </w:p>
        </w:tc>
        <w:tc>
          <w:tcPr>
            <w:tcW w:w="824" w:type="pct"/>
            <w:vAlign w:val="bottom"/>
          </w:tcPr>
          <w:p w:rsidR="003620D8" w:rsidRPr="000D7D7B" w:rsidRDefault="003620D8" w:rsidP="00450228">
            <w:pPr>
              <w:spacing w:after="0" w:line="360" w:lineRule="auto"/>
              <w:jc w:val="center"/>
              <w:rPr>
                <w:rFonts w:eastAsia="Times New Roman"/>
                <w:szCs w:val="24"/>
                <w:lang w:val="en-GB" w:eastAsia="uk-UA"/>
              </w:rPr>
            </w:pPr>
            <w:r w:rsidRPr="000D7D7B">
              <w:rPr>
                <w:rFonts w:eastAsia="Times New Roman"/>
                <w:szCs w:val="24"/>
                <w:lang w:val="en-GB" w:eastAsia="uk-UA"/>
              </w:rPr>
              <w:t>54.9±3.2</w:t>
            </w:r>
          </w:p>
        </w:tc>
        <w:tc>
          <w:tcPr>
            <w:tcW w:w="824" w:type="pct"/>
            <w:shd w:val="clear" w:color="auto" w:fill="auto"/>
            <w:noWrap/>
            <w:vAlign w:val="bottom"/>
            <w:hideMark/>
          </w:tcPr>
          <w:p w:rsidR="003620D8" w:rsidRPr="000D7D7B" w:rsidRDefault="003620D8" w:rsidP="00450228">
            <w:pPr>
              <w:spacing w:after="0" w:line="360" w:lineRule="auto"/>
              <w:jc w:val="center"/>
              <w:rPr>
                <w:rFonts w:eastAsia="Times New Roman"/>
                <w:szCs w:val="24"/>
                <w:lang w:val="en-GB" w:eastAsia="uk-UA"/>
              </w:rPr>
            </w:pPr>
            <w:r w:rsidRPr="000D7D7B">
              <w:rPr>
                <w:rFonts w:eastAsia="Times New Roman"/>
                <w:szCs w:val="24"/>
                <w:lang w:val="en-GB" w:eastAsia="uk-UA"/>
              </w:rPr>
              <w:t>77.9±11.5</w:t>
            </w:r>
          </w:p>
        </w:tc>
      </w:tr>
      <w:tr w:rsidR="003620D8" w:rsidRPr="000D7D7B" w:rsidTr="00450228">
        <w:trPr>
          <w:trHeight w:val="255"/>
        </w:trPr>
        <w:tc>
          <w:tcPr>
            <w:tcW w:w="366" w:type="pct"/>
            <w:vMerge/>
            <w:shd w:val="clear" w:color="auto" w:fill="auto"/>
            <w:noWrap/>
            <w:hideMark/>
          </w:tcPr>
          <w:p w:rsidR="003620D8" w:rsidRPr="000D7D7B" w:rsidRDefault="003620D8" w:rsidP="00450228">
            <w:pPr>
              <w:spacing w:after="0" w:line="360" w:lineRule="auto"/>
              <w:jc w:val="center"/>
              <w:rPr>
                <w:rFonts w:eastAsia="Times New Roman"/>
                <w:szCs w:val="24"/>
                <w:lang w:val="en-GB" w:eastAsia="uk-UA"/>
              </w:rPr>
            </w:pPr>
          </w:p>
        </w:tc>
        <w:tc>
          <w:tcPr>
            <w:tcW w:w="589" w:type="pct"/>
            <w:vAlign w:val="bottom"/>
          </w:tcPr>
          <w:p w:rsidR="003620D8" w:rsidRPr="000D7D7B" w:rsidRDefault="003620D8" w:rsidP="00450228">
            <w:pPr>
              <w:spacing w:after="0" w:line="360" w:lineRule="auto"/>
              <w:rPr>
                <w:szCs w:val="24"/>
                <w:lang w:val="en-GB"/>
              </w:rPr>
            </w:pPr>
            <w:r w:rsidRPr="000D7D7B">
              <w:rPr>
                <w:rFonts w:eastAsia="Times New Roman"/>
                <w:szCs w:val="24"/>
                <w:lang w:val="en-GB"/>
              </w:rPr>
              <w:t>min–max</w:t>
            </w:r>
          </w:p>
        </w:tc>
        <w:tc>
          <w:tcPr>
            <w:tcW w:w="750" w:type="pct"/>
            <w:vAlign w:val="bottom"/>
          </w:tcPr>
          <w:p w:rsidR="003620D8" w:rsidRPr="000D7D7B" w:rsidRDefault="003620D8" w:rsidP="00450228">
            <w:pPr>
              <w:spacing w:after="0" w:line="360" w:lineRule="auto"/>
              <w:jc w:val="center"/>
              <w:rPr>
                <w:rFonts w:eastAsia="Times New Roman"/>
                <w:szCs w:val="24"/>
                <w:lang w:val="en-GB" w:eastAsia="uk-UA"/>
              </w:rPr>
            </w:pPr>
            <w:r w:rsidRPr="000D7D7B">
              <w:rPr>
                <w:rFonts w:eastAsia="Times New Roman"/>
                <w:szCs w:val="24"/>
                <w:lang w:val="en-GB" w:eastAsia="uk-UA"/>
              </w:rPr>
              <w:t>45–68</w:t>
            </w:r>
          </w:p>
        </w:tc>
        <w:tc>
          <w:tcPr>
            <w:tcW w:w="824" w:type="pct"/>
            <w:vAlign w:val="bottom"/>
          </w:tcPr>
          <w:p w:rsidR="003620D8" w:rsidRPr="000D7D7B" w:rsidRDefault="003620D8" w:rsidP="00450228">
            <w:pPr>
              <w:spacing w:after="0" w:line="360" w:lineRule="auto"/>
              <w:jc w:val="center"/>
              <w:rPr>
                <w:rFonts w:eastAsia="Times New Roman"/>
                <w:szCs w:val="24"/>
                <w:lang w:val="en-GB" w:eastAsia="uk-UA"/>
              </w:rPr>
            </w:pPr>
            <w:r w:rsidRPr="000D7D7B">
              <w:rPr>
                <w:rFonts w:eastAsia="Times New Roman"/>
                <w:szCs w:val="24"/>
                <w:lang w:val="en-GB" w:eastAsia="uk-UA"/>
              </w:rPr>
              <w:t>98–143</w:t>
            </w:r>
          </w:p>
        </w:tc>
        <w:tc>
          <w:tcPr>
            <w:tcW w:w="823" w:type="pct"/>
            <w:shd w:val="clear" w:color="auto" w:fill="auto"/>
            <w:noWrap/>
            <w:vAlign w:val="bottom"/>
            <w:hideMark/>
          </w:tcPr>
          <w:p w:rsidR="003620D8" w:rsidRPr="000D7D7B" w:rsidRDefault="003620D8" w:rsidP="00450228">
            <w:pPr>
              <w:spacing w:after="0" w:line="360" w:lineRule="auto"/>
              <w:jc w:val="center"/>
              <w:rPr>
                <w:rFonts w:eastAsia="Times New Roman"/>
                <w:szCs w:val="24"/>
                <w:lang w:val="en-GB" w:eastAsia="uk-UA"/>
              </w:rPr>
            </w:pPr>
            <w:r w:rsidRPr="000D7D7B">
              <w:rPr>
                <w:rFonts w:eastAsia="Times New Roman"/>
                <w:szCs w:val="24"/>
                <w:lang w:val="en-GB" w:eastAsia="uk-UA"/>
              </w:rPr>
              <w:t>68–122</w:t>
            </w:r>
          </w:p>
        </w:tc>
        <w:tc>
          <w:tcPr>
            <w:tcW w:w="824" w:type="pct"/>
            <w:vAlign w:val="bottom"/>
          </w:tcPr>
          <w:p w:rsidR="003620D8" w:rsidRPr="000D7D7B" w:rsidRDefault="003620D8" w:rsidP="00450228">
            <w:pPr>
              <w:spacing w:after="0" w:line="360" w:lineRule="auto"/>
              <w:jc w:val="center"/>
              <w:rPr>
                <w:rFonts w:eastAsia="Times New Roman"/>
                <w:szCs w:val="24"/>
                <w:lang w:val="en-GB" w:eastAsia="uk-UA"/>
              </w:rPr>
            </w:pPr>
            <w:r w:rsidRPr="000D7D7B">
              <w:rPr>
                <w:rFonts w:eastAsia="Times New Roman"/>
                <w:szCs w:val="24"/>
                <w:lang w:val="en-GB" w:eastAsia="uk-UA"/>
              </w:rPr>
              <w:t>49–62</w:t>
            </w:r>
          </w:p>
        </w:tc>
        <w:tc>
          <w:tcPr>
            <w:tcW w:w="824" w:type="pct"/>
            <w:shd w:val="clear" w:color="auto" w:fill="auto"/>
            <w:noWrap/>
            <w:vAlign w:val="bottom"/>
            <w:hideMark/>
          </w:tcPr>
          <w:p w:rsidR="003620D8" w:rsidRPr="000D7D7B" w:rsidRDefault="003620D8" w:rsidP="00450228">
            <w:pPr>
              <w:spacing w:after="0" w:line="360" w:lineRule="auto"/>
              <w:jc w:val="center"/>
              <w:rPr>
                <w:rFonts w:eastAsia="Times New Roman"/>
                <w:szCs w:val="24"/>
                <w:lang w:val="en-GB" w:eastAsia="uk-UA"/>
              </w:rPr>
            </w:pPr>
            <w:r w:rsidRPr="000D7D7B">
              <w:rPr>
                <w:rFonts w:eastAsia="Times New Roman"/>
                <w:szCs w:val="24"/>
                <w:lang w:val="en-GB" w:eastAsia="uk-UA"/>
              </w:rPr>
              <w:t>58–95</w:t>
            </w:r>
          </w:p>
        </w:tc>
      </w:tr>
      <w:tr w:rsidR="003620D8" w:rsidRPr="000D7D7B" w:rsidTr="00450228">
        <w:trPr>
          <w:trHeight w:val="255"/>
        </w:trPr>
        <w:tc>
          <w:tcPr>
            <w:tcW w:w="366" w:type="pct"/>
            <w:vMerge w:val="restart"/>
            <w:shd w:val="clear" w:color="auto" w:fill="auto"/>
            <w:noWrap/>
            <w:hideMark/>
          </w:tcPr>
          <w:p w:rsidR="003620D8" w:rsidRPr="000D7D7B" w:rsidRDefault="003620D8" w:rsidP="00450228">
            <w:pPr>
              <w:spacing w:after="0" w:line="360" w:lineRule="auto"/>
              <w:rPr>
                <w:szCs w:val="24"/>
                <w:lang w:val="en-GB"/>
              </w:rPr>
            </w:pPr>
            <w:r w:rsidRPr="000D7D7B">
              <w:rPr>
                <w:rFonts w:eastAsia="Times New Roman"/>
                <w:szCs w:val="24"/>
                <w:lang w:val="en-GB"/>
              </w:rPr>
              <w:t>TL</w:t>
            </w:r>
          </w:p>
        </w:tc>
        <w:tc>
          <w:tcPr>
            <w:tcW w:w="589" w:type="pct"/>
            <w:vAlign w:val="bottom"/>
          </w:tcPr>
          <w:p w:rsidR="003620D8" w:rsidRPr="000D7D7B" w:rsidRDefault="003620D8" w:rsidP="00450228">
            <w:pPr>
              <w:spacing w:after="0" w:line="360" w:lineRule="auto"/>
              <w:rPr>
                <w:szCs w:val="24"/>
                <w:lang w:val="en-GB"/>
              </w:rPr>
            </w:pPr>
            <w:proofErr w:type="spellStart"/>
            <w:r w:rsidRPr="000D7D7B">
              <w:rPr>
                <w:rFonts w:eastAsia="Times New Roman"/>
                <w:szCs w:val="24"/>
                <w:lang w:val="en-GB"/>
              </w:rPr>
              <w:t>m±sd</w:t>
            </w:r>
            <w:proofErr w:type="spellEnd"/>
          </w:p>
        </w:tc>
        <w:tc>
          <w:tcPr>
            <w:tcW w:w="750" w:type="pct"/>
            <w:vAlign w:val="bottom"/>
          </w:tcPr>
          <w:p w:rsidR="003620D8" w:rsidRPr="000D7D7B" w:rsidRDefault="003620D8" w:rsidP="00450228">
            <w:pPr>
              <w:spacing w:after="0" w:line="360" w:lineRule="auto"/>
              <w:jc w:val="center"/>
              <w:rPr>
                <w:rFonts w:eastAsia="Times New Roman"/>
                <w:szCs w:val="24"/>
                <w:lang w:val="en-GB" w:eastAsia="uk-UA"/>
              </w:rPr>
            </w:pPr>
            <w:r w:rsidRPr="000D7D7B">
              <w:rPr>
                <w:rFonts w:eastAsia="Times New Roman"/>
                <w:szCs w:val="24"/>
                <w:lang w:val="en-GB" w:eastAsia="uk-UA"/>
              </w:rPr>
              <w:t>71.9±6.8</w:t>
            </w:r>
          </w:p>
        </w:tc>
        <w:tc>
          <w:tcPr>
            <w:tcW w:w="824" w:type="pct"/>
            <w:vAlign w:val="bottom"/>
          </w:tcPr>
          <w:p w:rsidR="003620D8" w:rsidRPr="000D7D7B" w:rsidRDefault="003620D8" w:rsidP="00450228">
            <w:pPr>
              <w:spacing w:after="0" w:line="360" w:lineRule="auto"/>
              <w:jc w:val="center"/>
              <w:rPr>
                <w:rFonts w:eastAsia="Times New Roman"/>
                <w:szCs w:val="24"/>
                <w:lang w:val="en-GB" w:eastAsia="uk-UA"/>
              </w:rPr>
            </w:pPr>
            <w:r w:rsidRPr="000D7D7B">
              <w:rPr>
                <w:rFonts w:eastAsia="Times New Roman"/>
                <w:szCs w:val="24"/>
                <w:lang w:val="en-GB" w:eastAsia="uk-UA"/>
              </w:rPr>
              <w:t>150.4±15.0</w:t>
            </w:r>
          </w:p>
        </w:tc>
        <w:tc>
          <w:tcPr>
            <w:tcW w:w="823" w:type="pct"/>
            <w:shd w:val="clear" w:color="auto" w:fill="auto"/>
            <w:noWrap/>
            <w:vAlign w:val="bottom"/>
            <w:hideMark/>
          </w:tcPr>
          <w:p w:rsidR="003620D8" w:rsidRPr="000D7D7B" w:rsidRDefault="003620D8" w:rsidP="00450228">
            <w:pPr>
              <w:spacing w:after="0" w:line="360" w:lineRule="auto"/>
              <w:jc w:val="center"/>
              <w:rPr>
                <w:rFonts w:eastAsia="Times New Roman"/>
                <w:szCs w:val="24"/>
                <w:lang w:val="en-GB" w:eastAsia="uk-UA"/>
              </w:rPr>
            </w:pPr>
            <w:r w:rsidRPr="000D7D7B">
              <w:rPr>
                <w:rFonts w:eastAsia="Times New Roman"/>
                <w:szCs w:val="24"/>
                <w:lang w:val="en-GB" w:eastAsia="uk-UA"/>
              </w:rPr>
              <w:t>126.0±16.5</w:t>
            </w:r>
          </w:p>
        </w:tc>
        <w:tc>
          <w:tcPr>
            <w:tcW w:w="824" w:type="pct"/>
            <w:vAlign w:val="bottom"/>
          </w:tcPr>
          <w:p w:rsidR="003620D8" w:rsidRPr="000D7D7B" w:rsidRDefault="003620D8" w:rsidP="00450228">
            <w:pPr>
              <w:spacing w:after="0" w:line="360" w:lineRule="auto"/>
              <w:jc w:val="center"/>
              <w:rPr>
                <w:rFonts w:eastAsia="Times New Roman"/>
                <w:szCs w:val="24"/>
                <w:lang w:val="en-GB" w:eastAsia="uk-UA"/>
              </w:rPr>
            </w:pPr>
            <w:r w:rsidRPr="000D7D7B">
              <w:rPr>
                <w:rFonts w:eastAsia="Times New Roman"/>
                <w:szCs w:val="24"/>
                <w:lang w:val="en-GB" w:eastAsia="uk-UA"/>
              </w:rPr>
              <w:t>68.1±4.2</w:t>
            </w:r>
          </w:p>
        </w:tc>
        <w:tc>
          <w:tcPr>
            <w:tcW w:w="824" w:type="pct"/>
            <w:shd w:val="clear" w:color="auto" w:fill="auto"/>
            <w:noWrap/>
            <w:vAlign w:val="bottom"/>
            <w:hideMark/>
          </w:tcPr>
          <w:p w:rsidR="003620D8" w:rsidRPr="000D7D7B" w:rsidRDefault="003620D8" w:rsidP="00450228">
            <w:pPr>
              <w:spacing w:after="0" w:line="360" w:lineRule="auto"/>
              <w:jc w:val="center"/>
              <w:rPr>
                <w:rFonts w:eastAsia="Times New Roman"/>
                <w:szCs w:val="24"/>
                <w:lang w:val="en-GB" w:eastAsia="uk-UA"/>
              </w:rPr>
            </w:pPr>
            <w:r w:rsidRPr="000D7D7B">
              <w:rPr>
                <w:rFonts w:eastAsia="Times New Roman"/>
                <w:szCs w:val="24"/>
                <w:lang w:val="en-GB" w:eastAsia="uk-UA"/>
              </w:rPr>
              <w:t>77.0±11.5</w:t>
            </w:r>
          </w:p>
        </w:tc>
      </w:tr>
      <w:tr w:rsidR="003620D8" w:rsidRPr="000D7D7B" w:rsidTr="00450228">
        <w:trPr>
          <w:trHeight w:val="255"/>
        </w:trPr>
        <w:tc>
          <w:tcPr>
            <w:tcW w:w="366" w:type="pct"/>
            <w:vMerge/>
            <w:shd w:val="clear" w:color="auto" w:fill="auto"/>
            <w:noWrap/>
            <w:hideMark/>
          </w:tcPr>
          <w:p w:rsidR="003620D8" w:rsidRPr="000D7D7B" w:rsidRDefault="003620D8" w:rsidP="00450228">
            <w:pPr>
              <w:spacing w:after="0" w:line="360" w:lineRule="auto"/>
              <w:jc w:val="center"/>
              <w:rPr>
                <w:rFonts w:eastAsia="Times New Roman"/>
                <w:szCs w:val="24"/>
                <w:lang w:val="en-GB" w:eastAsia="uk-UA"/>
              </w:rPr>
            </w:pPr>
          </w:p>
        </w:tc>
        <w:tc>
          <w:tcPr>
            <w:tcW w:w="589" w:type="pct"/>
            <w:vAlign w:val="bottom"/>
          </w:tcPr>
          <w:p w:rsidR="003620D8" w:rsidRPr="000D7D7B" w:rsidRDefault="003620D8" w:rsidP="00450228">
            <w:pPr>
              <w:spacing w:after="0" w:line="360" w:lineRule="auto"/>
              <w:rPr>
                <w:szCs w:val="24"/>
                <w:lang w:val="en-GB"/>
              </w:rPr>
            </w:pPr>
            <w:r w:rsidRPr="000D7D7B">
              <w:rPr>
                <w:rFonts w:eastAsia="Times New Roman"/>
                <w:szCs w:val="24"/>
                <w:lang w:val="en-GB"/>
              </w:rPr>
              <w:t>min–max</w:t>
            </w:r>
          </w:p>
        </w:tc>
        <w:tc>
          <w:tcPr>
            <w:tcW w:w="750" w:type="pct"/>
            <w:vAlign w:val="bottom"/>
          </w:tcPr>
          <w:p w:rsidR="003620D8" w:rsidRPr="000D7D7B" w:rsidRDefault="003620D8" w:rsidP="00450228">
            <w:pPr>
              <w:spacing w:after="0" w:line="360" w:lineRule="auto"/>
              <w:jc w:val="center"/>
              <w:rPr>
                <w:rFonts w:eastAsia="Times New Roman"/>
                <w:szCs w:val="24"/>
                <w:lang w:val="en-GB" w:eastAsia="uk-UA"/>
              </w:rPr>
            </w:pPr>
            <w:r w:rsidRPr="000D7D7B">
              <w:rPr>
                <w:rFonts w:eastAsia="Times New Roman"/>
                <w:szCs w:val="24"/>
                <w:lang w:val="en-GB" w:eastAsia="uk-UA"/>
              </w:rPr>
              <w:t>55–84</w:t>
            </w:r>
          </w:p>
        </w:tc>
        <w:tc>
          <w:tcPr>
            <w:tcW w:w="824" w:type="pct"/>
            <w:vAlign w:val="bottom"/>
          </w:tcPr>
          <w:p w:rsidR="003620D8" w:rsidRPr="000D7D7B" w:rsidRDefault="003620D8" w:rsidP="00450228">
            <w:pPr>
              <w:spacing w:after="0" w:line="360" w:lineRule="auto"/>
              <w:jc w:val="center"/>
              <w:rPr>
                <w:rFonts w:eastAsia="Times New Roman"/>
                <w:szCs w:val="24"/>
                <w:lang w:val="en-GB" w:eastAsia="uk-UA"/>
              </w:rPr>
            </w:pPr>
            <w:r w:rsidRPr="000D7D7B">
              <w:rPr>
                <w:rFonts w:eastAsia="Times New Roman"/>
                <w:szCs w:val="24"/>
                <w:lang w:val="en-GB" w:eastAsia="uk-UA"/>
              </w:rPr>
              <w:t>119–170</w:t>
            </w:r>
          </w:p>
        </w:tc>
        <w:tc>
          <w:tcPr>
            <w:tcW w:w="823" w:type="pct"/>
            <w:shd w:val="clear" w:color="auto" w:fill="auto"/>
            <w:noWrap/>
            <w:vAlign w:val="bottom"/>
            <w:hideMark/>
          </w:tcPr>
          <w:p w:rsidR="003620D8" w:rsidRPr="000D7D7B" w:rsidRDefault="003620D8" w:rsidP="00450228">
            <w:pPr>
              <w:spacing w:after="0" w:line="360" w:lineRule="auto"/>
              <w:jc w:val="center"/>
              <w:rPr>
                <w:rFonts w:eastAsia="Times New Roman"/>
                <w:szCs w:val="24"/>
                <w:lang w:val="en-GB" w:eastAsia="uk-UA"/>
              </w:rPr>
            </w:pPr>
            <w:r w:rsidRPr="000D7D7B">
              <w:rPr>
                <w:rFonts w:eastAsia="Times New Roman"/>
                <w:szCs w:val="24"/>
                <w:lang w:val="en-GB" w:eastAsia="uk-UA"/>
              </w:rPr>
              <w:t>80–144</w:t>
            </w:r>
          </w:p>
        </w:tc>
        <w:tc>
          <w:tcPr>
            <w:tcW w:w="824" w:type="pct"/>
            <w:vAlign w:val="bottom"/>
          </w:tcPr>
          <w:p w:rsidR="003620D8" w:rsidRPr="000D7D7B" w:rsidRDefault="003620D8" w:rsidP="00450228">
            <w:pPr>
              <w:spacing w:after="0" w:line="360" w:lineRule="auto"/>
              <w:jc w:val="center"/>
              <w:rPr>
                <w:rFonts w:eastAsia="Times New Roman"/>
                <w:szCs w:val="24"/>
                <w:lang w:val="en-GB" w:eastAsia="uk-UA"/>
              </w:rPr>
            </w:pPr>
            <w:r w:rsidRPr="000D7D7B">
              <w:rPr>
                <w:rFonts w:eastAsia="Times New Roman"/>
                <w:szCs w:val="24"/>
                <w:lang w:val="en-GB" w:eastAsia="uk-UA"/>
              </w:rPr>
              <w:t>60–76</w:t>
            </w:r>
          </w:p>
        </w:tc>
        <w:tc>
          <w:tcPr>
            <w:tcW w:w="824" w:type="pct"/>
            <w:shd w:val="clear" w:color="auto" w:fill="auto"/>
            <w:noWrap/>
            <w:vAlign w:val="bottom"/>
            <w:hideMark/>
          </w:tcPr>
          <w:p w:rsidR="003620D8" w:rsidRPr="000D7D7B" w:rsidRDefault="003620D8" w:rsidP="00450228">
            <w:pPr>
              <w:spacing w:after="0" w:line="360" w:lineRule="auto"/>
              <w:jc w:val="center"/>
              <w:rPr>
                <w:rFonts w:eastAsia="Times New Roman"/>
                <w:szCs w:val="24"/>
                <w:lang w:val="en-GB" w:eastAsia="uk-UA"/>
              </w:rPr>
            </w:pPr>
            <w:r w:rsidRPr="000D7D7B">
              <w:rPr>
                <w:rFonts w:eastAsia="Times New Roman"/>
                <w:szCs w:val="24"/>
                <w:lang w:val="en-GB" w:eastAsia="uk-UA"/>
              </w:rPr>
              <w:t>63–107</w:t>
            </w:r>
          </w:p>
        </w:tc>
      </w:tr>
    </w:tbl>
    <w:p w:rsidR="003620D8" w:rsidRPr="000D7D7B" w:rsidRDefault="003620D8" w:rsidP="003620D8">
      <w:pPr>
        <w:spacing w:line="360" w:lineRule="auto"/>
        <w:jc w:val="both"/>
        <w:rPr>
          <w:szCs w:val="24"/>
          <w:lang w:val="en-GB"/>
        </w:rPr>
      </w:pPr>
    </w:p>
    <w:p w:rsidR="003620D8" w:rsidRPr="000D7D7B" w:rsidRDefault="003620D8" w:rsidP="003620D8">
      <w:pPr>
        <w:spacing w:line="360" w:lineRule="auto"/>
        <w:ind w:firstLine="426"/>
        <w:jc w:val="both"/>
        <w:rPr>
          <w:szCs w:val="24"/>
          <w:lang w:val="en-GB"/>
        </w:rPr>
      </w:pPr>
      <w:r w:rsidRPr="000D7D7B">
        <w:rPr>
          <w:szCs w:val="24"/>
          <w:lang w:val="en-GB"/>
        </w:rPr>
        <w:t>We found that 6 different microsatellite loci with the alle</w:t>
      </w:r>
      <w:r>
        <w:rPr>
          <w:szCs w:val="24"/>
          <w:lang w:val="en-GB"/>
        </w:rPr>
        <w:t>le</w:t>
      </w:r>
      <w:r w:rsidRPr="000D7D7B">
        <w:rPr>
          <w:szCs w:val="24"/>
          <w:lang w:val="en-GB"/>
        </w:rPr>
        <w:t xml:space="preserve"> richness 2-19 alley per locus are presented in Ukraine. The Low</w:t>
      </w:r>
      <w:r>
        <w:rPr>
          <w:szCs w:val="24"/>
          <w:lang w:val="en-GB"/>
        </w:rPr>
        <w:t>er</w:t>
      </w:r>
      <w:r w:rsidRPr="000D7D7B">
        <w:rPr>
          <w:szCs w:val="24"/>
          <w:lang w:val="en-GB"/>
        </w:rPr>
        <w:t xml:space="preserve"> Dnieper populations are characterised </w:t>
      </w:r>
      <w:r>
        <w:rPr>
          <w:szCs w:val="24"/>
          <w:lang w:val="en-GB"/>
        </w:rPr>
        <w:t xml:space="preserve">by maximal </w:t>
      </w:r>
      <w:r w:rsidRPr="000D7D7B">
        <w:rPr>
          <w:szCs w:val="24"/>
          <w:lang w:val="en-GB"/>
        </w:rPr>
        <w:t>F-</w:t>
      </w:r>
      <w:r>
        <w:rPr>
          <w:szCs w:val="24"/>
          <w:lang w:val="en-GB"/>
        </w:rPr>
        <w:t>index</w:t>
      </w:r>
      <w:r w:rsidRPr="000D7D7B">
        <w:rPr>
          <w:szCs w:val="24"/>
          <w:lang w:val="en-GB"/>
        </w:rPr>
        <w:t xml:space="preserve"> (</w:t>
      </w:r>
      <w:r w:rsidRPr="000D7D7B">
        <w:rPr>
          <w:rFonts w:eastAsia="Times New Roman"/>
          <w:color w:val="000000"/>
          <w:szCs w:val="24"/>
          <w:lang w:val="en-GB" w:eastAsia="cs-CZ"/>
        </w:rPr>
        <w:t>0.04</w:t>
      </w:r>
      <w:r w:rsidRPr="000D7D7B">
        <w:rPr>
          <w:szCs w:val="24"/>
          <w:lang w:val="en-GB"/>
        </w:rPr>
        <w:t xml:space="preserve">), </w:t>
      </w:r>
      <w:r>
        <w:rPr>
          <w:szCs w:val="24"/>
          <w:lang w:val="en-GB"/>
        </w:rPr>
        <w:t>which indicates the high inbreeding</w:t>
      </w:r>
      <w:r w:rsidRPr="000D7D7B">
        <w:rPr>
          <w:szCs w:val="24"/>
          <w:lang w:val="en-GB"/>
        </w:rPr>
        <w:t xml:space="preserve">. </w:t>
      </w:r>
      <w:r>
        <w:rPr>
          <w:szCs w:val="24"/>
          <w:lang w:val="en-GB"/>
        </w:rPr>
        <w:t>Among the</w:t>
      </w:r>
      <w:r w:rsidRPr="000D7D7B">
        <w:rPr>
          <w:szCs w:val="24"/>
          <w:lang w:val="en-GB"/>
        </w:rPr>
        <w:t xml:space="preserve"> 14</w:t>
      </w:r>
      <w:r>
        <w:rPr>
          <w:szCs w:val="24"/>
          <w:lang w:val="en-GB"/>
        </w:rPr>
        <w:t xml:space="preserve"> registered alleles the maximal richness is found in the </w:t>
      </w:r>
      <w:proofErr w:type="spellStart"/>
      <w:r>
        <w:rPr>
          <w:szCs w:val="24"/>
          <w:lang w:val="en-GB"/>
        </w:rPr>
        <w:t>Khadzhibey</w:t>
      </w:r>
      <w:proofErr w:type="spellEnd"/>
      <w:r>
        <w:rPr>
          <w:szCs w:val="24"/>
          <w:lang w:val="en-GB"/>
        </w:rPr>
        <w:t xml:space="preserve"> Lyman </w:t>
      </w:r>
      <w:r w:rsidRPr="000D7D7B">
        <w:rPr>
          <w:szCs w:val="24"/>
          <w:lang w:val="en-GB"/>
        </w:rPr>
        <w:t>(6</w:t>
      </w:r>
      <w:r>
        <w:rPr>
          <w:szCs w:val="24"/>
          <w:lang w:val="en-GB"/>
        </w:rPr>
        <w:t xml:space="preserve"> alleles</w:t>
      </w:r>
      <w:r w:rsidRPr="000D7D7B">
        <w:rPr>
          <w:szCs w:val="24"/>
          <w:lang w:val="en-GB"/>
        </w:rPr>
        <w:t xml:space="preserve">). </w:t>
      </w:r>
      <w:r w:rsidRPr="001F3197">
        <w:rPr>
          <w:szCs w:val="24"/>
          <w:lang w:val="en-GB"/>
        </w:rPr>
        <w:t xml:space="preserve">The factor analysis of correspondence confirmed that all 5 populations form discrete clusters connected with each other, </w:t>
      </w:r>
      <w:r>
        <w:rPr>
          <w:szCs w:val="24"/>
          <w:lang w:val="en-GB"/>
        </w:rPr>
        <w:t>with Lake</w:t>
      </w:r>
      <w:r w:rsidRPr="001F3197">
        <w:rPr>
          <w:szCs w:val="24"/>
          <w:lang w:val="en-GB"/>
        </w:rPr>
        <w:t xml:space="preserve"> </w:t>
      </w:r>
      <w:proofErr w:type="spellStart"/>
      <w:r w:rsidRPr="001F3197">
        <w:rPr>
          <w:szCs w:val="24"/>
          <w:lang w:val="en-GB"/>
        </w:rPr>
        <w:t>Kartal</w:t>
      </w:r>
      <w:proofErr w:type="spellEnd"/>
      <w:r w:rsidRPr="001F3197">
        <w:rPr>
          <w:szCs w:val="24"/>
          <w:lang w:val="en-GB"/>
        </w:rPr>
        <w:t xml:space="preserve"> </w:t>
      </w:r>
      <w:r>
        <w:rPr>
          <w:szCs w:val="24"/>
          <w:lang w:val="en-GB"/>
        </w:rPr>
        <w:t xml:space="preserve">is </w:t>
      </w:r>
      <w:r w:rsidRPr="001F3197">
        <w:rPr>
          <w:szCs w:val="24"/>
          <w:lang w:val="en-GB"/>
        </w:rPr>
        <w:t>most</w:t>
      </w:r>
      <w:r>
        <w:rPr>
          <w:szCs w:val="24"/>
          <w:lang w:val="en-GB"/>
        </w:rPr>
        <w:t xml:space="preserve"> connected with the other bodies of water</w:t>
      </w:r>
      <w:r w:rsidRPr="001F3197">
        <w:rPr>
          <w:szCs w:val="24"/>
          <w:lang w:val="en-GB"/>
        </w:rPr>
        <w:t>.</w:t>
      </w:r>
      <w:r>
        <w:rPr>
          <w:szCs w:val="24"/>
          <w:lang w:val="en-GB"/>
        </w:rPr>
        <w:t xml:space="preserve"> The </w:t>
      </w:r>
      <w:r w:rsidRPr="001F3197">
        <w:rPr>
          <w:szCs w:val="24"/>
          <w:lang w:val="en-GB"/>
        </w:rPr>
        <w:t xml:space="preserve">Ukrainian populations </w:t>
      </w:r>
      <w:r>
        <w:rPr>
          <w:szCs w:val="24"/>
          <w:lang w:val="en-GB"/>
        </w:rPr>
        <w:t>do</w:t>
      </w:r>
      <w:r w:rsidRPr="001F3197">
        <w:rPr>
          <w:szCs w:val="24"/>
          <w:lang w:val="en-GB"/>
        </w:rPr>
        <w:t xml:space="preserve"> not differ significantly from </w:t>
      </w:r>
      <w:r>
        <w:rPr>
          <w:szCs w:val="24"/>
          <w:lang w:val="en-GB"/>
        </w:rPr>
        <w:t xml:space="preserve">the </w:t>
      </w:r>
      <w:r w:rsidRPr="001F3197">
        <w:rPr>
          <w:szCs w:val="24"/>
          <w:lang w:val="en-GB"/>
        </w:rPr>
        <w:t xml:space="preserve">other European populations, most closely related to populations from the basins of the </w:t>
      </w:r>
      <w:r>
        <w:rPr>
          <w:szCs w:val="24"/>
          <w:lang w:val="en-GB"/>
        </w:rPr>
        <w:t>L</w:t>
      </w:r>
      <w:r w:rsidRPr="001F3197">
        <w:rPr>
          <w:szCs w:val="24"/>
          <w:lang w:val="en-GB"/>
        </w:rPr>
        <w:t>ow</w:t>
      </w:r>
      <w:r>
        <w:rPr>
          <w:szCs w:val="24"/>
          <w:lang w:val="en-GB"/>
        </w:rPr>
        <w:t>er</w:t>
      </w:r>
      <w:r w:rsidRPr="001F3197">
        <w:rPr>
          <w:szCs w:val="24"/>
          <w:lang w:val="en-GB"/>
        </w:rPr>
        <w:t xml:space="preserve"> (Bulgaria) and the </w:t>
      </w:r>
      <w:r>
        <w:rPr>
          <w:szCs w:val="24"/>
          <w:lang w:val="en-GB"/>
        </w:rPr>
        <w:t>M</w:t>
      </w:r>
      <w:r w:rsidRPr="001F3197">
        <w:rPr>
          <w:szCs w:val="24"/>
          <w:lang w:val="en-GB"/>
        </w:rPr>
        <w:t>iddle Danube (Czech Republic)</w:t>
      </w:r>
      <w:r>
        <w:rPr>
          <w:szCs w:val="24"/>
          <w:lang w:val="en-GB"/>
        </w:rPr>
        <w:t>.</w:t>
      </w:r>
    </w:p>
    <w:p w:rsidR="003620D8" w:rsidRPr="000D7D7B" w:rsidRDefault="003620D8" w:rsidP="003620D8">
      <w:pPr>
        <w:spacing w:line="360" w:lineRule="auto"/>
        <w:ind w:firstLine="426"/>
        <w:rPr>
          <w:szCs w:val="24"/>
          <w:lang w:val="en-GB"/>
        </w:rPr>
      </w:pPr>
      <w:r>
        <w:rPr>
          <w:szCs w:val="24"/>
          <w:lang w:val="en-GB"/>
        </w:rPr>
        <w:t>There are 15 parasite species are registered in the pumpkinseed in Ukraine, including of two microparasites</w:t>
      </w:r>
      <w:r w:rsidRPr="000D7D7B">
        <w:rPr>
          <w:szCs w:val="24"/>
          <w:lang w:val="en-GB"/>
        </w:rPr>
        <w:t xml:space="preserve"> (</w:t>
      </w:r>
      <w:r>
        <w:rPr>
          <w:szCs w:val="24"/>
          <w:lang w:val="en-GB"/>
        </w:rPr>
        <w:t xml:space="preserve">a ciliate and a </w:t>
      </w:r>
      <w:proofErr w:type="spellStart"/>
      <w:r>
        <w:rPr>
          <w:szCs w:val="24"/>
          <w:lang w:val="en-GB"/>
        </w:rPr>
        <w:t>myxozoan</w:t>
      </w:r>
      <w:proofErr w:type="spellEnd"/>
      <w:r w:rsidRPr="000D7D7B">
        <w:rPr>
          <w:szCs w:val="24"/>
          <w:lang w:val="en-GB"/>
        </w:rPr>
        <w:t xml:space="preserve">), </w:t>
      </w:r>
      <w:r>
        <w:rPr>
          <w:szCs w:val="24"/>
          <w:lang w:val="en-GB"/>
        </w:rPr>
        <w:t>three monogeneans</w:t>
      </w:r>
      <w:r w:rsidRPr="000D7D7B">
        <w:rPr>
          <w:szCs w:val="24"/>
          <w:lang w:val="en-GB"/>
        </w:rPr>
        <w:t xml:space="preserve">, </w:t>
      </w:r>
      <w:r>
        <w:rPr>
          <w:szCs w:val="24"/>
          <w:lang w:val="en-GB"/>
        </w:rPr>
        <w:t>four digeneans</w:t>
      </w:r>
      <w:r w:rsidRPr="000D7D7B">
        <w:rPr>
          <w:szCs w:val="24"/>
          <w:lang w:val="en-GB"/>
        </w:rPr>
        <w:t xml:space="preserve">, </w:t>
      </w:r>
      <w:r>
        <w:rPr>
          <w:szCs w:val="24"/>
          <w:lang w:val="en-GB"/>
        </w:rPr>
        <w:t>two nematodes and crustaceans</w:t>
      </w:r>
      <w:r w:rsidRPr="000D7D7B">
        <w:rPr>
          <w:szCs w:val="24"/>
          <w:lang w:val="en-GB"/>
        </w:rPr>
        <w:t xml:space="preserve">, </w:t>
      </w:r>
      <w:r>
        <w:rPr>
          <w:szCs w:val="24"/>
          <w:lang w:val="en-GB"/>
        </w:rPr>
        <w:t>one mite and one bivalve glochidium</w:t>
      </w:r>
      <w:r w:rsidRPr="000D7D7B">
        <w:rPr>
          <w:szCs w:val="24"/>
          <w:lang w:val="en-GB"/>
        </w:rPr>
        <w:t xml:space="preserve"> (</w:t>
      </w:r>
      <w:r w:rsidR="00AB22F9">
        <w:rPr>
          <w:rFonts w:cs="Times New Roman"/>
          <w:szCs w:val="24"/>
          <w:lang w:val="en-US"/>
        </w:rPr>
        <w:t>Figure 7</w:t>
      </w:r>
      <w:r w:rsidRPr="000D7D7B">
        <w:rPr>
          <w:szCs w:val="24"/>
          <w:lang w:val="en-GB"/>
        </w:rPr>
        <w:t xml:space="preserve">). </w:t>
      </w:r>
      <w:r>
        <w:rPr>
          <w:szCs w:val="24"/>
          <w:lang w:val="en-GB"/>
        </w:rPr>
        <w:t xml:space="preserve">The richest parasite fauna is registered in Lake </w:t>
      </w:r>
      <w:proofErr w:type="spellStart"/>
      <w:r>
        <w:rPr>
          <w:szCs w:val="24"/>
          <w:lang w:val="en-GB"/>
        </w:rPr>
        <w:t>Kartal</w:t>
      </w:r>
      <w:proofErr w:type="spellEnd"/>
      <w:r w:rsidRPr="000D7D7B">
        <w:rPr>
          <w:szCs w:val="24"/>
          <w:lang w:val="en-GB"/>
        </w:rPr>
        <w:t xml:space="preserve"> (8 </w:t>
      </w:r>
      <w:r>
        <w:rPr>
          <w:szCs w:val="24"/>
          <w:lang w:val="en-GB"/>
        </w:rPr>
        <w:t>species</w:t>
      </w:r>
      <w:r w:rsidRPr="000D7D7B">
        <w:rPr>
          <w:szCs w:val="24"/>
          <w:lang w:val="en-GB"/>
        </w:rPr>
        <w:t xml:space="preserve">) </w:t>
      </w:r>
      <w:r>
        <w:rPr>
          <w:szCs w:val="24"/>
          <w:lang w:val="en-GB"/>
        </w:rPr>
        <w:t xml:space="preserve">and the </w:t>
      </w:r>
      <w:proofErr w:type="spellStart"/>
      <w:r>
        <w:rPr>
          <w:szCs w:val="24"/>
          <w:lang w:val="en-GB"/>
        </w:rPr>
        <w:t>Sukhyi</w:t>
      </w:r>
      <w:proofErr w:type="spellEnd"/>
      <w:r>
        <w:rPr>
          <w:szCs w:val="24"/>
          <w:lang w:val="en-GB"/>
        </w:rPr>
        <w:t xml:space="preserve"> Lyman</w:t>
      </w:r>
      <w:r w:rsidRPr="000D7D7B">
        <w:rPr>
          <w:szCs w:val="24"/>
          <w:lang w:val="en-GB"/>
        </w:rPr>
        <w:t xml:space="preserve"> (6 </w:t>
      </w:r>
      <w:r>
        <w:rPr>
          <w:szCs w:val="24"/>
          <w:lang w:val="en-GB"/>
        </w:rPr>
        <w:t>species</w:t>
      </w:r>
      <w:r w:rsidRPr="000D7D7B">
        <w:rPr>
          <w:szCs w:val="24"/>
          <w:lang w:val="en-GB"/>
        </w:rPr>
        <w:t xml:space="preserve">), </w:t>
      </w:r>
      <w:r>
        <w:rPr>
          <w:szCs w:val="24"/>
          <w:lang w:val="en-GB"/>
        </w:rPr>
        <w:t xml:space="preserve">less in the Lower Dnieper </w:t>
      </w:r>
      <w:r w:rsidRPr="000D7D7B">
        <w:rPr>
          <w:szCs w:val="24"/>
          <w:lang w:val="en-GB"/>
        </w:rPr>
        <w:t xml:space="preserve">(4 </w:t>
      </w:r>
      <w:r>
        <w:rPr>
          <w:szCs w:val="24"/>
          <w:lang w:val="en-GB"/>
        </w:rPr>
        <w:t>species</w:t>
      </w:r>
      <w:r w:rsidRPr="000D7D7B">
        <w:rPr>
          <w:szCs w:val="24"/>
          <w:lang w:val="en-GB"/>
        </w:rPr>
        <w:t xml:space="preserve">), </w:t>
      </w:r>
      <w:r>
        <w:rPr>
          <w:szCs w:val="24"/>
          <w:lang w:val="en-GB"/>
        </w:rPr>
        <w:t xml:space="preserve">and the minimal one is in the </w:t>
      </w:r>
      <w:proofErr w:type="spellStart"/>
      <w:r>
        <w:rPr>
          <w:szCs w:val="24"/>
          <w:lang w:val="en-GB"/>
        </w:rPr>
        <w:t>Khadzhibey</w:t>
      </w:r>
      <w:proofErr w:type="spellEnd"/>
      <w:r>
        <w:rPr>
          <w:szCs w:val="24"/>
          <w:lang w:val="en-GB"/>
        </w:rPr>
        <w:t xml:space="preserve"> Lyman and Lake </w:t>
      </w:r>
      <w:proofErr w:type="spellStart"/>
      <w:r>
        <w:rPr>
          <w:szCs w:val="24"/>
          <w:lang w:val="en-GB"/>
        </w:rPr>
        <w:t>Almazne</w:t>
      </w:r>
      <w:proofErr w:type="spellEnd"/>
      <w:r w:rsidRPr="000D7D7B">
        <w:rPr>
          <w:szCs w:val="24"/>
          <w:lang w:val="en-GB"/>
        </w:rPr>
        <w:t xml:space="preserve"> (</w:t>
      </w:r>
      <w:r>
        <w:rPr>
          <w:szCs w:val="24"/>
          <w:lang w:val="en-GB"/>
        </w:rPr>
        <w:t>three species each</w:t>
      </w:r>
      <w:r w:rsidRPr="000D7D7B">
        <w:rPr>
          <w:szCs w:val="24"/>
          <w:lang w:val="en-GB"/>
        </w:rPr>
        <w:t>).</w:t>
      </w:r>
    </w:p>
    <w:p w:rsidR="003620D8" w:rsidRPr="000D7D7B" w:rsidRDefault="003620D8" w:rsidP="003620D8">
      <w:pPr>
        <w:spacing w:line="360" w:lineRule="auto"/>
        <w:rPr>
          <w:szCs w:val="24"/>
          <w:lang w:val="en-GB"/>
        </w:rPr>
      </w:pPr>
    </w:p>
    <w:p w:rsidR="003620D8" w:rsidRPr="000D7D7B" w:rsidRDefault="003620D8" w:rsidP="003620D8">
      <w:pPr>
        <w:spacing w:after="0" w:line="360" w:lineRule="auto"/>
        <w:rPr>
          <w:szCs w:val="24"/>
          <w:lang w:val="en-GB"/>
        </w:rPr>
      </w:pPr>
      <w:r w:rsidRPr="000D7D7B">
        <w:rPr>
          <w:noProof/>
          <w:szCs w:val="24"/>
          <w:lang w:eastAsia="ru-RU"/>
        </w:rPr>
        <w:lastRenderedPageBreak/>
        <w:drawing>
          <wp:inline distT="0" distB="0" distL="0" distR="0">
            <wp:extent cx="6120130" cy="2008505"/>
            <wp:effectExtent l="0" t="0" r="0"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2008505"/>
                    </a:xfrm>
                    <a:prstGeom prst="rect">
                      <a:avLst/>
                    </a:prstGeom>
                    <a:noFill/>
                    <a:ln>
                      <a:noFill/>
                    </a:ln>
                  </pic:spPr>
                </pic:pic>
              </a:graphicData>
            </a:graphic>
          </wp:inline>
        </w:drawing>
      </w:r>
    </w:p>
    <w:p w:rsidR="003620D8" w:rsidRPr="000D7D7B" w:rsidRDefault="00AB22F9" w:rsidP="003620D8">
      <w:pPr>
        <w:spacing w:after="0" w:line="360" w:lineRule="auto"/>
        <w:rPr>
          <w:szCs w:val="24"/>
          <w:lang w:val="en-GB"/>
        </w:rPr>
      </w:pPr>
      <w:r>
        <w:rPr>
          <w:rFonts w:cs="Times New Roman"/>
          <w:szCs w:val="24"/>
          <w:lang w:val="en-US"/>
        </w:rPr>
        <w:t>Figure 7</w:t>
      </w:r>
      <w:r w:rsidR="003620D8" w:rsidRPr="000D7D7B">
        <w:rPr>
          <w:szCs w:val="24"/>
          <w:lang w:val="en-GB"/>
        </w:rPr>
        <w:t xml:space="preserve">. </w:t>
      </w:r>
      <w:r w:rsidR="003620D8">
        <w:rPr>
          <w:szCs w:val="24"/>
          <w:lang w:val="en-GB"/>
        </w:rPr>
        <w:t xml:space="preserve">The parasite community composition of the pumpkinseed </w:t>
      </w:r>
      <w:r w:rsidR="003620D8" w:rsidRPr="000D7D7B">
        <w:rPr>
          <w:szCs w:val="24"/>
          <w:lang w:val="en-GB"/>
        </w:rPr>
        <w:t>(</w:t>
      </w:r>
      <w:proofErr w:type="spellStart"/>
      <w:r w:rsidR="003620D8" w:rsidRPr="000D7D7B">
        <w:rPr>
          <w:i/>
          <w:iCs/>
          <w:szCs w:val="24"/>
          <w:lang w:val="en-GB"/>
        </w:rPr>
        <w:t>Lepomis</w:t>
      </w:r>
      <w:proofErr w:type="spellEnd"/>
      <w:r w:rsidR="003620D8" w:rsidRPr="000D7D7B">
        <w:rPr>
          <w:i/>
          <w:iCs/>
          <w:szCs w:val="24"/>
          <w:lang w:val="en-GB"/>
        </w:rPr>
        <w:t xml:space="preserve"> </w:t>
      </w:r>
      <w:proofErr w:type="spellStart"/>
      <w:r w:rsidR="003620D8" w:rsidRPr="000D7D7B">
        <w:rPr>
          <w:i/>
          <w:iCs/>
          <w:szCs w:val="24"/>
          <w:lang w:val="en-GB"/>
        </w:rPr>
        <w:t>gibbosus</w:t>
      </w:r>
      <w:proofErr w:type="spellEnd"/>
      <w:r w:rsidR="003620D8" w:rsidRPr="000D7D7B">
        <w:rPr>
          <w:szCs w:val="24"/>
          <w:lang w:val="en-GB"/>
        </w:rPr>
        <w:t xml:space="preserve">) </w:t>
      </w:r>
      <w:r w:rsidR="003620D8">
        <w:rPr>
          <w:szCs w:val="24"/>
          <w:lang w:val="en-GB"/>
        </w:rPr>
        <w:t>from four different localities in Ukraine</w:t>
      </w:r>
      <w:r w:rsidR="003620D8" w:rsidRPr="000D7D7B">
        <w:rPr>
          <w:szCs w:val="24"/>
          <w:lang w:val="en-GB"/>
        </w:rPr>
        <w:t xml:space="preserve">. A = </w:t>
      </w:r>
      <w:r w:rsidR="003620D8">
        <w:rPr>
          <w:szCs w:val="24"/>
          <w:lang w:val="en-GB"/>
        </w:rPr>
        <w:t xml:space="preserve">Lake </w:t>
      </w:r>
      <w:proofErr w:type="spellStart"/>
      <w:r w:rsidR="003620D8">
        <w:rPr>
          <w:szCs w:val="24"/>
          <w:lang w:val="en-GB"/>
        </w:rPr>
        <w:t>Kartal</w:t>
      </w:r>
      <w:proofErr w:type="spellEnd"/>
      <w:r w:rsidR="003620D8" w:rsidRPr="000D7D7B">
        <w:rPr>
          <w:szCs w:val="24"/>
          <w:lang w:val="en-GB"/>
        </w:rPr>
        <w:t xml:space="preserve">, B = </w:t>
      </w:r>
      <w:proofErr w:type="spellStart"/>
      <w:r w:rsidR="003620D8">
        <w:rPr>
          <w:szCs w:val="24"/>
          <w:lang w:val="en-GB"/>
        </w:rPr>
        <w:t>Sukhyi</w:t>
      </w:r>
      <w:proofErr w:type="spellEnd"/>
      <w:r w:rsidR="003620D8">
        <w:rPr>
          <w:szCs w:val="24"/>
          <w:lang w:val="en-GB"/>
        </w:rPr>
        <w:t xml:space="preserve"> Lyman</w:t>
      </w:r>
      <w:r w:rsidR="003620D8" w:rsidRPr="000D7D7B">
        <w:rPr>
          <w:szCs w:val="24"/>
          <w:lang w:val="en-GB"/>
        </w:rPr>
        <w:t xml:space="preserve">, C = </w:t>
      </w:r>
      <w:proofErr w:type="spellStart"/>
      <w:r w:rsidR="003620D8">
        <w:rPr>
          <w:szCs w:val="24"/>
          <w:lang w:val="en-GB"/>
        </w:rPr>
        <w:t>Khadzhibey</w:t>
      </w:r>
      <w:proofErr w:type="spellEnd"/>
      <w:r w:rsidR="003620D8">
        <w:rPr>
          <w:szCs w:val="24"/>
          <w:lang w:val="en-GB"/>
        </w:rPr>
        <w:t xml:space="preserve"> Lyman</w:t>
      </w:r>
      <w:r w:rsidR="003620D8" w:rsidRPr="000D7D7B">
        <w:rPr>
          <w:szCs w:val="24"/>
          <w:lang w:val="en-GB"/>
        </w:rPr>
        <w:t xml:space="preserve">, D = </w:t>
      </w:r>
      <w:r w:rsidR="003620D8">
        <w:rPr>
          <w:szCs w:val="24"/>
          <w:lang w:val="en-GB"/>
        </w:rPr>
        <w:t>Lower Dnieper</w:t>
      </w:r>
      <w:r w:rsidR="003620D8" w:rsidRPr="000D7D7B">
        <w:rPr>
          <w:szCs w:val="24"/>
          <w:lang w:val="en-GB"/>
        </w:rPr>
        <w:t xml:space="preserve">. </w:t>
      </w:r>
      <w:r w:rsidR="003620D8">
        <w:rPr>
          <w:szCs w:val="24"/>
          <w:lang w:val="en-GB"/>
        </w:rPr>
        <w:t xml:space="preserve">Lake </w:t>
      </w:r>
      <w:proofErr w:type="spellStart"/>
      <w:r w:rsidR="003620D8">
        <w:rPr>
          <w:szCs w:val="24"/>
          <w:lang w:val="en-GB"/>
        </w:rPr>
        <w:t>Almazne</w:t>
      </w:r>
      <w:proofErr w:type="spellEnd"/>
      <w:r w:rsidR="003620D8">
        <w:rPr>
          <w:szCs w:val="24"/>
          <w:lang w:val="en-GB"/>
        </w:rPr>
        <w:t xml:space="preserve"> is not presented because only digeneans are found</w:t>
      </w:r>
    </w:p>
    <w:p w:rsidR="003620D8" w:rsidRDefault="003620D8" w:rsidP="003620D8">
      <w:pPr>
        <w:spacing w:line="360" w:lineRule="auto"/>
        <w:ind w:firstLine="426"/>
        <w:jc w:val="both"/>
        <w:rPr>
          <w:szCs w:val="24"/>
          <w:lang w:val="en-GB"/>
        </w:rPr>
      </w:pPr>
    </w:p>
    <w:p w:rsidR="003620D8" w:rsidRPr="000D7D7B" w:rsidRDefault="003620D8" w:rsidP="003620D8">
      <w:pPr>
        <w:spacing w:line="360" w:lineRule="auto"/>
        <w:ind w:firstLine="426"/>
        <w:jc w:val="both"/>
        <w:rPr>
          <w:szCs w:val="24"/>
          <w:lang w:val="en-GB"/>
        </w:rPr>
      </w:pPr>
      <w:r>
        <w:rPr>
          <w:szCs w:val="24"/>
          <w:lang w:val="en-GB"/>
        </w:rPr>
        <w:t>The parasite communities are represented manly by local European species</w:t>
      </w:r>
      <w:r w:rsidRPr="000D7D7B">
        <w:rPr>
          <w:szCs w:val="24"/>
          <w:lang w:val="en-GB"/>
        </w:rPr>
        <w:t xml:space="preserve">, </w:t>
      </w:r>
      <w:r>
        <w:rPr>
          <w:szCs w:val="24"/>
          <w:lang w:val="en-GB"/>
        </w:rPr>
        <w:t xml:space="preserve">but also North-American and Asian ones were recorded. The fish from Lake </w:t>
      </w:r>
      <w:proofErr w:type="spellStart"/>
      <w:r>
        <w:rPr>
          <w:szCs w:val="24"/>
          <w:lang w:val="en-GB"/>
        </w:rPr>
        <w:t>Almazne</w:t>
      </w:r>
      <w:proofErr w:type="spellEnd"/>
      <w:r>
        <w:rPr>
          <w:szCs w:val="24"/>
          <w:lang w:val="en-GB"/>
        </w:rPr>
        <w:t xml:space="preserve"> (Kyiv) were infected </w:t>
      </w:r>
      <w:proofErr w:type="spellStart"/>
      <w:r>
        <w:rPr>
          <w:szCs w:val="24"/>
          <w:lang w:val="en-GB"/>
        </w:rPr>
        <w:t>obly</w:t>
      </w:r>
      <w:proofErr w:type="spellEnd"/>
      <w:r>
        <w:rPr>
          <w:szCs w:val="24"/>
          <w:lang w:val="en-GB"/>
        </w:rPr>
        <w:t xml:space="preserve"> with three European digenean species</w:t>
      </w:r>
      <w:r w:rsidRPr="000D7D7B">
        <w:rPr>
          <w:szCs w:val="24"/>
          <w:lang w:val="en-GB"/>
        </w:rPr>
        <w:t xml:space="preserve"> (</w:t>
      </w:r>
      <w:r w:rsidRPr="000D7D7B">
        <w:rPr>
          <w:i/>
          <w:iCs/>
          <w:szCs w:val="24"/>
          <w:lang w:val="en-GB"/>
        </w:rPr>
        <w:t xml:space="preserve">Bucephalus </w:t>
      </w:r>
      <w:proofErr w:type="spellStart"/>
      <w:r w:rsidRPr="000D7D7B">
        <w:rPr>
          <w:i/>
          <w:iCs/>
          <w:szCs w:val="24"/>
          <w:lang w:val="en-GB"/>
        </w:rPr>
        <w:t>polymorphus</w:t>
      </w:r>
      <w:proofErr w:type="spellEnd"/>
      <w:r w:rsidRPr="000D7D7B">
        <w:rPr>
          <w:i/>
          <w:iCs/>
          <w:szCs w:val="24"/>
          <w:lang w:val="en-GB"/>
        </w:rPr>
        <w:t xml:space="preserve">, </w:t>
      </w:r>
      <w:proofErr w:type="spellStart"/>
      <w:r w:rsidRPr="000D7D7B">
        <w:rPr>
          <w:i/>
          <w:iCs/>
          <w:szCs w:val="24"/>
          <w:lang w:val="en-GB"/>
        </w:rPr>
        <w:t>Diplostomum</w:t>
      </w:r>
      <w:proofErr w:type="spellEnd"/>
      <w:r w:rsidRPr="000D7D7B">
        <w:rPr>
          <w:szCs w:val="24"/>
          <w:lang w:val="en-GB"/>
        </w:rPr>
        <w:t xml:space="preserve"> </w:t>
      </w:r>
      <w:proofErr w:type="spellStart"/>
      <w:r w:rsidRPr="000D7D7B">
        <w:rPr>
          <w:i/>
          <w:szCs w:val="24"/>
          <w:lang w:val="en-GB"/>
        </w:rPr>
        <w:t>pseudospathaceum</w:t>
      </w:r>
      <w:proofErr w:type="spellEnd"/>
      <w:r w:rsidRPr="000D7D7B">
        <w:rPr>
          <w:szCs w:val="24"/>
          <w:lang w:val="en-GB"/>
        </w:rPr>
        <w:t xml:space="preserve"> </w:t>
      </w:r>
      <w:r>
        <w:rPr>
          <w:szCs w:val="24"/>
          <w:lang w:val="en-GB"/>
        </w:rPr>
        <w:t>and</w:t>
      </w:r>
      <w:r w:rsidRPr="000D7D7B">
        <w:rPr>
          <w:szCs w:val="24"/>
          <w:lang w:val="en-GB"/>
        </w:rPr>
        <w:t xml:space="preserve"> </w:t>
      </w:r>
      <w:proofErr w:type="spellStart"/>
      <w:r w:rsidRPr="000D7D7B">
        <w:rPr>
          <w:i/>
          <w:iCs/>
          <w:szCs w:val="24"/>
          <w:lang w:val="en-GB"/>
        </w:rPr>
        <w:t>Tylodelphys</w:t>
      </w:r>
      <w:proofErr w:type="spellEnd"/>
      <w:r w:rsidRPr="000D7D7B">
        <w:rPr>
          <w:i/>
          <w:iCs/>
          <w:szCs w:val="24"/>
          <w:lang w:val="en-GB"/>
        </w:rPr>
        <w:t xml:space="preserve"> </w:t>
      </w:r>
      <w:proofErr w:type="spellStart"/>
      <w:r w:rsidRPr="000D7D7B">
        <w:rPr>
          <w:i/>
          <w:iCs/>
          <w:szCs w:val="24"/>
          <w:lang w:val="en-GB"/>
        </w:rPr>
        <w:t>clavata</w:t>
      </w:r>
      <w:proofErr w:type="spellEnd"/>
      <w:r w:rsidRPr="000D7D7B">
        <w:rPr>
          <w:szCs w:val="24"/>
          <w:lang w:val="en-GB"/>
        </w:rPr>
        <w:t>)</w:t>
      </w:r>
      <w:r>
        <w:rPr>
          <w:szCs w:val="24"/>
          <w:lang w:val="en-GB"/>
        </w:rPr>
        <w:t>, all presented by larval stages</w:t>
      </w:r>
      <w:r w:rsidRPr="000D7D7B">
        <w:rPr>
          <w:szCs w:val="24"/>
          <w:lang w:val="en-GB"/>
        </w:rPr>
        <w:t xml:space="preserve">. </w:t>
      </w:r>
      <w:r>
        <w:rPr>
          <w:szCs w:val="24"/>
          <w:lang w:val="en-GB"/>
        </w:rPr>
        <w:t>In the other studied water bodies both local and introduced parasites were found. Thus, three North-American parasite species, co-introduced with the pumpkinseed were registered</w:t>
      </w:r>
      <w:r w:rsidRPr="000D7D7B">
        <w:rPr>
          <w:szCs w:val="24"/>
          <w:lang w:val="en-GB"/>
        </w:rPr>
        <w:t>,</w:t>
      </w:r>
      <w:r>
        <w:rPr>
          <w:szCs w:val="24"/>
          <w:lang w:val="en-GB"/>
        </w:rPr>
        <w:t xml:space="preserve"> i.e. monogeneans </w:t>
      </w:r>
      <w:proofErr w:type="spellStart"/>
      <w:r w:rsidRPr="000D7D7B">
        <w:rPr>
          <w:i/>
          <w:iCs/>
          <w:szCs w:val="24"/>
          <w:lang w:val="en-GB"/>
        </w:rPr>
        <w:t>Onchocleidus</w:t>
      </w:r>
      <w:proofErr w:type="spellEnd"/>
      <w:r w:rsidRPr="000D7D7B">
        <w:rPr>
          <w:i/>
          <w:iCs/>
          <w:szCs w:val="24"/>
          <w:lang w:val="en-GB"/>
        </w:rPr>
        <w:t xml:space="preserve"> </w:t>
      </w:r>
      <w:proofErr w:type="spellStart"/>
      <w:r w:rsidRPr="000D7D7B">
        <w:rPr>
          <w:i/>
          <w:iCs/>
          <w:szCs w:val="24"/>
          <w:lang w:val="en-GB"/>
        </w:rPr>
        <w:t>similis</w:t>
      </w:r>
      <w:proofErr w:type="spellEnd"/>
      <w:r w:rsidRPr="000D7D7B">
        <w:rPr>
          <w:iCs/>
          <w:szCs w:val="24"/>
          <w:lang w:val="en-GB"/>
        </w:rPr>
        <w:t xml:space="preserve"> </w:t>
      </w:r>
      <w:r>
        <w:rPr>
          <w:iCs/>
          <w:szCs w:val="24"/>
          <w:lang w:val="en-GB"/>
        </w:rPr>
        <w:t>(</w:t>
      </w:r>
      <w:r w:rsidR="00AB22F9">
        <w:rPr>
          <w:rFonts w:cs="Times New Roman"/>
          <w:szCs w:val="24"/>
          <w:lang w:val="en-US"/>
        </w:rPr>
        <w:t>Figure 8</w:t>
      </w:r>
      <w:r>
        <w:rPr>
          <w:iCs/>
          <w:szCs w:val="24"/>
          <w:lang w:val="en-GB"/>
        </w:rPr>
        <w:t>) and</w:t>
      </w:r>
      <w:r w:rsidRPr="000D7D7B">
        <w:rPr>
          <w:iCs/>
          <w:szCs w:val="24"/>
          <w:lang w:val="en-GB"/>
        </w:rPr>
        <w:t xml:space="preserve"> </w:t>
      </w:r>
      <w:proofErr w:type="spellStart"/>
      <w:r w:rsidRPr="000D7D7B">
        <w:rPr>
          <w:i/>
          <w:iCs/>
          <w:szCs w:val="24"/>
          <w:lang w:val="en-GB"/>
        </w:rPr>
        <w:t>Onchocleidus</w:t>
      </w:r>
      <w:proofErr w:type="spellEnd"/>
      <w:r w:rsidRPr="000D7D7B">
        <w:rPr>
          <w:i/>
          <w:iCs/>
          <w:szCs w:val="24"/>
          <w:lang w:val="en-GB"/>
        </w:rPr>
        <w:t xml:space="preserve"> </w:t>
      </w:r>
      <w:proofErr w:type="spellStart"/>
      <w:r w:rsidRPr="000D7D7B">
        <w:rPr>
          <w:i/>
          <w:iCs/>
          <w:szCs w:val="24"/>
          <w:lang w:val="en-GB"/>
        </w:rPr>
        <w:t>dispar</w:t>
      </w:r>
      <w:proofErr w:type="spellEnd"/>
      <w:r>
        <w:rPr>
          <w:szCs w:val="24"/>
          <w:lang w:val="en-GB"/>
        </w:rPr>
        <w:t xml:space="preserve"> (</w:t>
      </w:r>
      <w:r w:rsidR="00AB22F9">
        <w:rPr>
          <w:rFonts w:cs="Times New Roman"/>
          <w:szCs w:val="24"/>
          <w:lang w:val="en-US"/>
        </w:rPr>
        <w:t>Figure 9</w:t>
      </w:r>
      <w:r>
        <w:rPr>
          <w:szCs w:val="24"/>
          <w:lang w:val="en-GB"/>
        </w:rPr>
        <w:t>)</w:t>
      </w:r>
      <w:r w:rsidRPr="000D7D7B">
        <w:rPr>
          <w:iCs/>
          <w:szCs w:val="24"/>
          <w:lang w:val="en-GB"/>
        </w:rPr>
        <w:t xml:space="preserve">, </w:t>
      </w:r>
      <w:r>
        <w:rPr>
          <w:iCs/>
          <w:szCs w:val="24"/>
          <w:lang w:val="en-GB"/>
        </w:rPr>
        <w:t xml:space="preserve">and </w:t>
      </w:r>
      <w:proofErr w:type="spellStart"/>
      <w:r>
        <w:rPr>
          <w:iCs/>
          <w:szCs w:val="24"/>
          <w:lang w:val="en-GB"/>
        </w:rPr>
        <w:t>myxozoan</w:t>
      </w:r>
      <w:proofErr w:type="spellEnd"/>
      <w:r w:rsidRPr="000D7D7B">
        <w:rPr>
          <w:iCs/>
          <w:szCs w:val="24"/>
          <w:lang w:val="en-GB"/>
        </w:rPr>
        <w:t xml:space="preserve"> </w:t>
      </w:r>
      <w:proofErr w:type="spellStart"/>
      <w:r w:rsidRPr="000D7D7B">
        <w:rPr>
          <w:i/>
          <w:iCs/>
          <w:szCs w:val="24"/>
          <w:lang w:val="en-GB"/>
        </w:rPr>
        <w:t>M</w:t>
      </w:r>
      <w:r w:rsidRPr="000D7D7B">
        <w:rPr>
          <w:i/>
          <w:szCs w:val="24"/>
          <w:lang w:val="en-GB"/>
        </w:rPr>
        <w:t>yxobolus</w:t>
      </w:r>
      <w:proofErr w:type="spellEnd"/>
      <w:r w:rsidRPr="000D7D7B">
        <w:rPr>
          <w:i/>
          <w:iCs/>
          <w:szCs w:val="24"/>
          <w:lang w:val="en-GB"/>
        </w:rPr>
        <w:t xml:space="preserve"> </w:t>
      </w:r>
      <w:proofErr w:type="spellStart"/>
      <w:r w:rsidRPr="000D7D7B">
        <w:rPr>
          <w:i/>
          <w:iCs/>
          <w:szCs w:val="24"/>
          <w:lang w:val="en-GB"/>
        </w:rPr>
        <w:t>dechtiari</w:t>
      </w:r>
      <w:proofErr w:type="spellEnd"/>
      <w:r>
        <w:rPr>
          <w:szCs w:val="24"/>
          <w:lang w:val="en-GB"/>
        </w:rPr>
        <w:t xml:space="preserve"> (</w:t>
      </w:r>
      <w:r w:rsidR="00AB22F9">
        <w:rPr>
          <w:rFonts w:cs="Times New Roman"/>
          <w:szCs w:val="24"/>
          <w:lang w:val="en-US"/>
        </w:rPr>
        <w:t>Figure 10</w:t>
      </w:r>
      <w:r>
        <w:rPr>
          <w:szCs w:val="24"/>
          <w:lang w:val="en-GB"/>
        </w:rPr>
        <w:t>)</w:t>
      </w:r>
      <w:r w:rsidRPr="000D7D7B">
        <w:rPr>
          <w:szCs w:val="24"/>
          <w:lang w:val="en-GB"/>
        </w:rPr>
        <w:t xml:space="preserve">, </w:t>
      </w:r>
      <w:r>
        <w:rPr>
          <w:szCs w:val="24"/>
          <w:lang w:val="en-GB"/>
        </w:rPr>
        <w:t xml:space="preserve">which form </w:t>
      </w:r>
      <w:r w:rsidRPr="000D7D7B">
        <w:rPr>
          <w:szCs w:val="24"/>
          <w:lang w:val="en-GB"/>
        </w:rPr>
        <w:t xml:space="preserve">92% </w:t>
      </w:r>
      <w:r>
        <w:rPr>
          <w:szCs w:val="24"/>
          <w:lang w:val="en-GB"/>
        </w:rPr>
        <w:t>of abundance of all parasites found</w:t>
      </w:r>
      <w:r w:rsidRPr="000D7D7B">
        <w:rPr>
          <w:szCs w:val="24"/>
          <w:lang w:val="en-GB"/>
        </w:rPr>
        <w:t xml:space="preserve">. </w:t>
      </w:r>
      <w:r>
        <w:rPr>
          <w:szCs w:val="24"/>
          <w:lang w:val="en-GB"/>
        </w:rPr>
        <w:t>But, the Asian copepods</w:t>
      </w:r>
      <w:r w:rsidRPr="000D7D7B">
        <w:rPr>
          <w:szCs w:val="24"/>
          <w:lang w:val="en-GB"/>
        </w:rPr>
        <w:t xml:space="preserve"> </w:t>
      </w:r>
      <w:proofErr w:type="spellStart"/>
      <w:r w:rsidRPr="000D7D7B">
        <w:rPr>
          <w:i/>
          <w:szCs w:val="24"/>
          <w:lang w:val="en-GB"/>
        </w:rPr>
        <w:t>Neoergasilus</w:t>
      </w:r>
      <w:proofErr w:type="spellEnd"/>
      <w:r w:rsidRPr="000D7D7B">
        <w:rPr>
          <w:i/>
          <w:szCs w:val="24"/>
          <w:lang w:val="en-GB"/>
        </w:rPr>
        <w:t xml:space="preserve"> japonicus</w:t>
      </w:r>
      <w:r w:rsidRPr="000D7D7B">
        <w:rPr>
          <w:szCs w:val="24"/>
          <w:lang w:val="en-GB"/>
        </w:rPr>
        <w:t xml:space="preserve"> </w:t>
      </w:r>
      <w:r>
        <w:rPr>
          <w:szCs w:val="24"/>
          <w:lang w:val="en-GB"/>
        </w:rPr>
        <w:t>and bivalve glochidia</w:t>
      </w:r>
      <w:r w:rsidRPr="000D7D7B">
        <w:rPr>
          <w:szCs w:val="24"/>
          <w:lang w:val="en-GB"/>
        </w:rPr>
        <w:t xml:space="preserve"> </w:t>
      </w:r>
      <w:proofErr w:type="spellStart"/>
      <w:r w:rsidRPr="000D7D7B">
        <w:rPr>
          <w:i/>
          <w:szCs w:val="24"/>
          <w:lang w:val="en-GB"/>
        </w:rPr>
        <w:t>Sinanodonta</w:t>
      </w:r>
      <w:proofErr w:type="spellEnd"/>
      <w:r w:rsidRPr="000D7D7B">
        <w:rPr>
          <w:i/>
          <w:szCs w:val="24"/>
          <w:lang w:val="en-GB"/>
        </w:rPr>
        <w:t xml:space="preserve"> </w:t>
      </w:r>
      <w:proofErr w:type="spellStart"/>
      <w:r w:rsidRPr="000D7D7B">
        <w:rPr>
          <w:i/>
          <w:szCs w:val="24"/>
          <w:lang w:val="en-GB"/>
        </w:rPr>
        <w:t>woodiana</w:t>
      </w:r>
      <w:proofErr w:type="spellEnd"/>
      <w:r w:rsidRPr="000D7D7B">
        <w:rPr>
          <w:szCs w:val="24"/>
          <w:lang w:val="en-GB"/>
        </w:rPr>
        <w:t xml:space="preserve">, </w:t>
      </w:r>
      <w:r>
        <w:rPr>
          <w:szCs w:val="24"/>
          <w:lang w:val="en-GB"/>
        </w:rPr>
        <w:t>were registered sporadically</w:t>
      </w:r>
      <w:r w:rsidRPr="000D7D7B">
        <w:rPr>
          <w:szCs w:val="24"/>
          <w:lang w:val="en-GB"/>
        </w:rPr>
        <w:t>.</w:t>
      </w:r>
      <w:bookmarkStart w:id="0" w:name="_GoBack"/>
      <w:bookmarkEnd w:id="0"/>
    </w:p>
    <w:p w:rsidR="003620D8" w:rsidRDefault="003620D8" w:rsidP="003620D8">
      <w:pPr>
        <w:spacing w:line="360" w:lineRule="auto"/>
        <w:ind w:firstLine="426"/>
        <w:jc w:val="both"/>
        <w:rPr>
          <w:szCs w:val="24"/>
          <w:lang w:val="en-GB"/>
        </w:rPr>
      </w:pPr>
      <w:r>
        <w:rPr>
          <w:szCs w:val="24"/>
          <w:lang w:val="en-GB"/>
        </w:rPr>
        <w:t xml:space="preserve">The pumpkinseed parasite fauna composition differs by the water body in Ukraine </w:t>
      </w:r>
      <w:r w:rsidRPr="000D7D7B">
        <w:rPr>
          <w:szCs w:val="24"/>
          <w:lang w:val="en-GB"/>
        </w:rPr>
        <w:t>(</w:t>
      </w:r>
      <w:r w:rsidR="00AB22F9">
        <w:rPr>
          <w:szCs w:val="24"/>
          <w:lang w:val="en-GB"/>
        </w:rPr>
        <w:t xml:space="preserve">see </w:t>
      </w:r>
      <w:r w:rsidR="00AB22F9">
        <w:rPr>
          <w:rFonts w:cs="Times New Roman"/>
          <w:szCs w:val="24"/>
          <w:lang w:val="en-US"/>
        </w:rPr>
        <w:t>Figure 7</w:t>
      </w:r>
      <w:r w:rsidRPr="000D7D7B">
        <w:rPr>
          <w:szCs w:val="24"/>
          <w:lang w:val="en-GB"/>
        </w:rPr>
        <w:t xml:space="preserve">). </w:t>
      </w:r>
      <w:r>
        <w:rPr>
          <w:szCs w:val="24"/>
          <w:lang w:val="en-GB"/>
        </w:rPr>
        <w:t>The size of the studied fish does not affect the parasite community</w:t>
      </w:r>
      <w:r w:rsidRPr="000D7D7B">
        <w:rPr>
          <w:szCs w:val="24"/>
          <w:lang w:val="en-GB"/>
        </w:rPr>
        <w:t xml:space="preserve">, </w:t>
      </w:r>
      <w:r>
        <w:rPr>
          <w:szCs w:val="24"/>
          <w:lang w:val="en-GB"/>
        </w:rPr>
        <w:t xml:space="preserve">thus did not used in the analysis </w:t>
      </w:r>
      <w:r w:rsidRPr="000D7D7B">
        <w:rPr>
          <w:szCs w:val="24"/>
          <w:lang w:val="en-GB"/>
        </w:rPr>
        <w:t>(df = 1</w:t>
      </w:r>
      <w:r>
        <w:rPr>
          <w:szCs w:val="24"/>
          <w:lang w:val="en-GB"/>
        </w:rPr>
        <w:t>.</w:t>
      </w:r>
      <w:r w:rsidRPr="000D7D7B">
        <w:rPr>
          <w:szCs w:val="24"/>
          <w:lang w:val="en-GB"/>
        </w:rPr>
        <w:t>6, χ</w:t>
      </w:r>
      <w:r w:rsidRPr="000D7D7B">
        <w:rPr>
          <w:szCs w:val="24"/>
          <w:vertAlign w:val="superscript"/>
          <w:lang w:val="en-GB"/>
        </w:rPr>
        <w:t>2</w:t>
      </w:r>
      <w:r w:rsidRPr="000D7D7B">
        <w:rPr>
          <w:szCs w:val="24"/>
          <w:lang w:val="en-GB"/>
        </w:rPr>
        <w:t xml:space="preserve"> = 1</w:t>
      </w:r>
      <w:r>
        <w:rPr>
          <w:szCs w:val="24"/>
          <w:lang w:val="en-GB"/>
        </w:rPr>
        <w:t>.</w:t>
      </w:r>
      <w:r w:rsidRPr="000D7D7B">
        <w:rPr>
          <w:szCs w:val="24"/>
          <w:lang w:val="en-GB"/>
        </w:rPr>
        <w:t xml:space="preserve">77, </w:t>
      </w:r>
      <w:r>
        <w:rPr>
          <w:szCs w:val="24"/>
          <w:lang w:val="en-GB"/>
        </w:rPr>
        <w:t>p</w:t>
      </w:r>
      <w:r w:rsidRPr="000D7D7B">
        <w:rPr>
          <w:szCs w:val="24"/>
          <w:lang w:val="en-GB"/>
        </w:rPr>
        <w:t xml:space="preserve"> = 0</w:t>
      </w:r>
      <w:r>
        <w:rPr>
          <w:szCs w:val="24"/>
          <w:lang w:val="en-GB"/>
        </w:rPr>
        <w:t>.</w:t>
      </w:r>
      <w:r w:rsidRPr="000D7D7B">
        <w:rPr>
          <w:szCs w:val="24"/>
          <w:lang w:val="en-GB"/>
        </w:rPr>
        <w:t xml:space="preserve">183). </w:t>
      </w:r>
      <w:r>
        <w:rPr>
          <w:szCs w:val="24"/>
          <w:lang w:val="en-GB"/>
        </w:rPr>
        <w:t xml:space="preserve">The parasite abundance in the Lower Dnieper was significantly higher than ones from the other localities </w:t>
      </w:r>
      <w:r w:rsidRPr="000D7D7B">
        <w:rPr>
          <w:szCs w:val="24"/>
          <w:lang w:val="en-GB"/>
        </w:rPr>
        <w:t xml:space="preserve">(GLM, </w:t>
      </w:r>
      <w:r>
        <w:rPr>
          <w:szCs w:val="24"/>
          <w:lang w:val="en-GB"/>
        </w:rPr>
        <w:t>p</w:t>
      </w:r>
      <w:r w:rsidRPr="000D7D7B">
        <w:rPr>
          <w:szCs w:val="24"/>
          <w:lang w:val="en-GB"/>
        </w:rPr>
        <w:t xml:space="preserve"> &lt; 0</w:t>
      </w:r>
      <w:r>
        <w:rPr>
          <w:szCs w:val="24"/>
          <w:lang w:val="en-GB"/>
        </w:rPr>
        <w:t>.</w:t>
      </w:r>
      <w:r w:rsidRPr="000D7D7B">
        <w:rPr>
          <w:szCs w:val="24"/>
          <w:lang w:val="en-GB"/>
        </w:rPr>
        <w:t>001)</w:t>
      </w:r>
      <w:r>
        <w:rPr>
          <w:szCs w:val="24"/>
          <w:lang w:val="en-GB"/>
        </w:rPr>
        <w:t xml:space="preserve">. In the </w:t>
      </w:r>
      <w:proofErr w:type="spellStart"/>
      <w:r>
        <w:rPr>
          <w:szCs w:val="24"/>
          <w:lang w:val="en-GB"/>
        </w:rPr>
        <w:t>Khadzhibey</w:t>
      </w:r>
      <w:proofErr w:type="spellEnd"/>
      <w:r>
        <w:rPr>
          <w:szCs w:val="24"/>
          <w:lang w:val="en-GB"/>
        </w:rPr>
        <w:t xml:space="preserve"> Lyman it was significantly lower from all other water bodies, except of the brackish </w:t>
      </w:r>
      <w:proofErr w:type="spellStart"/>
      <w:r>
        <w:rPr>
          <w:szCs w:val="24"/>
          <w:lang w:val="en-GB"/>
        </w:rPr>
        <w:t>Sukhyi</w:t>
      </w:r>
      <w:proofErr w:type="spellEnd"/>
      <w:r>
        <w:rPr>
          <w:szCs w:val="24"/>
          <w:lang w:val="en-GB"/>
        </w:rPr>
        <w:t xml:space="preserve"> Lyman</w:t>
      </w:r>
      <w:r w:rsidRPr="000D7D7B">
        <w:rPr>
          <w:szCs w:val="24"/>
          <w:lang w:val="en-GB"/>
        </w:rPr>
        <w:t xml:space="preserve"> (GLM, </w:t>
      </w:r>
      <w:r>
        <w:rPr>
          <w:szCs w:val="24"/>
          <w:lang w:val="en-GB"/>
        </w:rPr>
        <w:t>p</w:t>
      </w:r>
      <w:r w:rsidRPr="000D7D7B">
        <w:rPr>
          <w:szCs w:val="24"/>
          <w:lang w:val="en-GB"/>
        </w:rPr>
        <w:t xml:space="preserve"> = 0</w:t>
      </w:r>
      <w:r>
        <w:rPr>
          <w:szCs w:val="24"/>
          <w:lang w:val="en-GB"/>
        </w:rPr>
        <w:t>.</w:t>
      </w:r>
      <w:r w:rsidRPr="000D7D7B">
        <w:rPr>
          <w:szCs w:val="24"/>
          <w:lang w:val="en-GB"/>
        </w:rPr>
        <w:t>006, &lt;0</w:t>
      </w:r>
      <w:r>
        <w:rPr>
          <w:szCs w:val="24"/>
          <w:lang w:val="en-GB"/>
        </w:rPr>
        <w:t>.</w:t>
      </w:r>
      <w:r w:rsidRPr="000D7D7B">
        <w:rPr>
          <w:szCs w:val="24"/>
          <w:lang w:val="en-GB"/>
        </w:rPr>
        <w:t>001, 0</w:t>
      </w:r>
      <w:r>
        <w:rPr>
          <w:szCs w:val="24"/>
          <w:lang w:val="en-GB"/>
        </w:rPr>
        <w:t>.</w:t>
      </w:r>
      <w:r w:rsidRPr="000D7D7B">
        <w:rPr>
          <w:szCs w:val="24"/>
          <w:lang w:val="en-GB"/>
        </w:rPr>
        <w:t xml:space="preserve">001 </w:t>
      </w:r>
      <w:r>
        <w:rPr>
          <w:szCs w:val="24"/>
          <w:lang w:val="en-GB"/>
        </w:rPr>
        <w:t>and</w:t>
      </w:r>
      <w:r w:rsidRPr="000D7D7B">
        <w:rPr>
          <w:szCs w:val="24"/>
          <w:lang w:val="en-GB"/>
        </w:rPr>
        <w:t xml:space="preserve"> 0</w:t>
      </w:r>
      <w:r>
        <w:rPr>
          <w:szCs w:val="24"/>
          <w:lang w:val="en-GB"/>
        </w:rPr>
        <w:t>.</w:t>
      </w:r>
      <w:r w:rsidRPr="000D7D7B">
        <w:rPr>
          <w:szCs w:val="24"/>
          <w:lang w:val="en-GB"/>
        </w:rPr>
        <w:t xml:space="preserve">074 </w:t>
      </w:r>
      <w:r>
        <w:rPr>
          <w:szCs w:val="24"/>
          <w:lang w:val="en-GB"/>
        </w:rPr>
        <w:t xml:space="preserve">for Lake </w:t>
      </w:r>
      <w:proofErr w:type="spellStart"/>
      <w:r>
        <w:rPr>
          <w:szCs w:val="24"/>
          <w:lang w:val="en-GB"/>
        </w:rPr>
        <w:t>Almazne</w:t>
      </w:r>
      <w:proofErr w:type="spellEnd"/>
      <w:r w:rsidRPr="000D7D7B">
        <w:rPr>
          <w:szCs w:val="24"/>
          <w:lang w:val="en-GB"/>
        </w:rPr>
        <w:t xml:space="preserve">, </w:t>
      </w:r>
      <w:r>
        <w:rPr>
          <w:szCs w:val="24"/>
          <w:lang w:val="en-GB"/>
        </w:rPr>
        <w:t>Lower Dnieper</w:t>
      </w:r>
      <w:r w:rsidRPr="000D7D7B">
        <w:rPr>
          <w:szCs w:val="24"/>
          <w:lang w:val="en-GB"/>
        </w:rPr>
        <w:t xml:space="preserve">, </w:t>
      </w:r>
      <w:r>
        <w:rPr>
          <w:szCs w:val="24"/>
          <w:lang w:val="en-GB"/>
        </w:rPr>
        <w:t xml:space="preserve">Lake </w:t>
      </w:r>
      <w:proofErr w:type="spellStart"/>
      <w:r>
        <w:rPr>
          <w:szCs w:val="24"/>
          <w:lang w:val="en-GB"/>
        </w:rPr>
        <w:t>Kartal</w:t>
      </w:r>
      <w:proofErr w:type="spellEnd"/>
      <w:r>
        <w:rPr>
          <w:szCs w:val="24"/>
          <w:lang w:val="en-GB"/>
        </w:rPr>
        <w:t xml:space="preserve"> and</w:t>
      </w:r>
      <w:r w:rsidRPr="000D7D7B">
        <w:rPr>
          <w:szCs w:val="24"/>
          <w:lang w:val="en-GB"/>
        </w:rPr>
        <w:t xml:space="preserve"> </w:t>
      </w:r>
      <w:proofErr w:type="spellStart"/>
      <w:r>
        <w:rPr>
          <w:szCs w:val="24"/>
          <w:lang w:val="en-GB"/>
        </w:rPr>
        <w:t>Sukhyi</w:t>
      </w:r>
      <w:proofErr w:type="spellEnd"/>
      <w:r>
        <w:rPr>
          <w:szCs w:val="24"/>
          <w:lang w:val="en-GB"/>
        </w:rPr>
        <w:t xml:space="preserve"> Lyman,</w:t>
      </w:r>
      <w:r w:rsidRPr="000D7D7B">
        <w:rPr>
          <w:szCs w:val="24"/>
          <w:lang w:val="en-GB"/>
        </w:rPr>
        <w:t xml:space="preserve"> </w:t>
      </w:r>
      <w:r>
        <w:rPr>
          <w:szCs w:val="24"/>
          <w:lang w:val="en-GB"/>
        </w:rPr>
        <w:t>correspondingly</w:t>
      </w:r>
      <w:r w:rsidRPr="000D7D7B">
        <w:rPr>
          <w:szCs w:val="24"/>
          <w:lang w:val="en-GB"/>
        </w:rPr>
        <w:t xml:space="preserve">). </w:t>
      </w:r>
      <w:r>
        <w:rPr>
          <w:szCs w:val="24"/>
          <w:lang w:val="en-GB"/>
        </w:rPr>
        <w:t xml:space="preserve">In all localities, except of the Lower Dnieper, the fish free from parasites were registered. The parasite </w:t>
      </w:r>
      <w:proofErr w:type="spellStart"/>
      <w:r>
        <w:rPr>
          <w:szCs w:val="24"/>
          <w:lang w:val="en-GB"/>
        </w:rPr>
        <w:t>infracommunity</w:t>
      </w:r>
      <w:proofErr w:type="spellEnd"/>
      <w:r>
        <w:rPr>
          <w:szCs w:val="24"/>
          <w:lang w:val="en-GB"/>
        </w:rPr>
        <w:t xml:space="preserve"> (the parasite community in one host individual) comprised from 0 to 2 species in the </w:t>
      </w:r>
      <w:proofErr w:type="spellStart"/>
      <w:r>
        <w:rPr>
          <w:szCs w:val="24"/>
          <w:lang w:val="en-GB"/>
        </w:rPr>
        <w:t>Khadzhibey</w:t>
      </w:r>
      <w:proofErr w:type="spellEnd"/>
      <w:r>
        <w:rPr>
          <w:szCs w:val="24"/>
          <w:lang w:val="en-GB"/>
        </w:rPr>
        <w:t xml:space="preserve">, and lakes </w:t>
      </w:r>
      <w:proofErr w:type="spellStart"/>
      <w:r>
        <w:rPr>
          <w:szCs w:val="24"/>
          <w:lang w:val="en-GB"/>
        </w:rPr>
        <w:t>Almazne</w:t>
      </w:r>
      <w:proofErr w:type="spellEnd"/>
      <w:r>
        <w:rPr>
          <w:szCs w:val="24"/>
          <w:lang w:val="en-GB"/>
        </w:rPr>
        <w:t xml:space="preserve"> and </w:t>
      </w:r>
      <w:proofErr w:type="spellStart"/>
      <w:r>
        <w:rPr>
          <w:szCs w:val="24"/>
          <w:lang w:val="en-GB"/>
        </w:rPr>
        <w:t>Kartal</w:t>
      </w:r>
      <w:proofErr w:type="spellEnd"/>
      <w:r>
        <w:rPr>
          <w:szCs w:val="24"/>
          <w:lang w:val="en-GB"/>
        </w:rPr>
        <w:t xml:space="preserve">, but from 0 to 3 in the </w:t>
      </w:r>
      <w:proofErr w:type="spellStart"/>
      <w:r>
        <w:rPr>
          <w:szCs w:val="24"/>
          <w:lang w:val="en-GB"/>
        </w:rPr>
        <w:t>Sukhyi</w:t>
      </w:r>
      <w:proofErr w:type="spellEnd"/>
      <w:r>
        <w:rPr>
          <w:szCs w:val="24"/>
          <w:lang w:val="en-GB"/>
        </w:rPr>
        <w:t xml:space="preserve"> Lyman and Lower Dnieper</w:t>
      </w:r>
      <w:r w:rsidRPr="000D7D7B">
        <w:rPr>
          <w:szCs w:val="24"/>
          <w:lang w:val="en-GB"/>
        </w:rPr>
        <w:t xml:space="preserve">. </w:t>
      </w:r>
      <w:r>
        <w:rPr>
          <w:szCs w:val="24"/>
          <w:lang w:val="en-GB"/>
        </w:rPr>
        <w:t xml:space="preserve">In the </w:t>
      </w:r>
      <w:proofErr w:type="spellStart"/>
      <w:r>
        <w:rPr>
          <w:szCs w:val="24"/>
          <w:lang w:val="en-GB"/>
        </w:rPr>
        <w:t>Sukhyi</w:t>
      </w:r>
      <w:proofErr w:type="spellEnd"/>
      <w:r>
        <w:rPr>
          <w:szCs w:val="24"/>
          <w:lang w:val="en-GB"/>
        </w:rPr>
        <w:t xml:space="preserve"> Lyman, the </w:t>
      </w:r>
      <w:proofErr w:type="spellStart"/>
      <w:r>
        <w:rPr>
          <w:szCs w:val="24"/>
          <w:lang w:val="en-GB"/>
        </w:rPr>
        <w:t>infracommunities</w:t>
      </w:r>
      <w:proofErr w:type="spellEnd"/>
      <w:r>
        <w:rPr>
          <w:szCs w:val="24"/>
          <w:lang w:val="en-GB"/>
        </w:rPr>
        <w:t xml:space="preserve"> were significantly richer</w:t>
      </w:r>
      <w:r w:rsidRPr="000D7D7B">
        <w:rPr>
          <w:szCs w:val="24"/>
          <w:lang w:val="en-GB"/>
        </w:rPr>
        <w:t xml:space="preserve">, </w:t>
      </w:r>
      <w:r>
        <w:rPr>
          <w:szCs w:val="24"/>
          <w:lang w:val="en-GB"/>
        </w:rPr>
        <w:t>than in the other water bodies</w:t>
      </w:r>
      <w:r w:rsidRPr="000D7D7B">
        <w:rPr>
          <w:szCs w:val="24"/>
          <w:lang w:val="en-GB"/>
        </w:rPr>
        <w:t xml:space="preserve">, </w:t>
      </w:r>
      <w:r>
        <w:rPr>
          <w:szCs w:val="24"/>
          <w:lang w:val="en-GB"/>
        </w:rPr>
        <w:t xml:space="preserve">except of the Lower </w:t>
      </w:r>
      <w:r>
        <w:rPr>
          <w:szCs w:val="24"/>
          <w:lang w:val="en-GB"/>
        </w:rPr>
        <w:lastRenderedPageBreak/>
        <w:t>Dnieper</w:t>
      </w:r>
      <w:r w:rsidRPr="000D7D7B">
        <w:rPr>
          <w:szCs w:val="24"/>
          <w:lang w:val="en-GB"/>
        </w:rPr>
        <w:t xml:space="preserve"> (GLM, P = 0</w:t>
      </w:r>
      <w:r>
        <w:rPr>
          <w:szCs w:val="24"/>
          <w:lang w:val="en-GB"/>
        </w:rPr>
        <w:t>.</w:t>
      </w:r>
      <w:r w:rsidRPr="000D7D7B">
        <w:rPr>
          <w:szCs w:val="24"/>
          <w:lang w:val="en-GB"/>
        </w:rPr>
        <w:t>006, 0</w:t>
      </w:r>
      <w:r>
        <w:rPr>
          <w:szCs w:val="24"/>
          <w:lang w:val="en-GB"/>
        </w:rPr>
        <w:t>.</w:t>
      </w:r>
      <w:r w:rsidRPr="000D7D7B">
        <w:rPr>
          <w:szCs w:val="24"/>
          <w:lang w:val="en-GB"/>
        </w:rPr>
        <w:t>016, 0</w:t>
      </w:r>
      <w:r>
        <w:rPr>
          <w:szCs w:val="24"/>
          <w:lang w:val="en-GB"/>
        </w:rPr>
        <w:t>.</w:t>
      </w:r>
      <w:r w:rsidRPr="000D7D7B">
        <w:rPr>
          <w:szCs w:val="24"/>
          <w:lang w:val="en-GB"/>
        </w:rPr>
        <w:t xml:space="preserve">001 </w:t>
      </w:r>
      <w:r>
        <w:rPr>
          <w:szCs w:val="24"/>
          <w:lang w:val="en-GB"/>
        </w:rPr>
        <w:t>and</w:t>
      </w:r>
      <w:r w:rsidRPr="000D7D7B">
        <w:rPr>
          <w:szCs w:val="24"/>
          <w:lang w:val="en-GB"/>
        </w:rPr>
        <w:t xml:space="preserve"> 0</w:t>
      </w:r>
      <w:r>
        <w:rPr>
          <w:szCs w:val="24"/>
          <w:lang w:val="en-GB"/>
        </w:rPr>
        <w:t>.</w:t>
      </w:r>
      <w:r w:rsidRPr="000D7D7B">
        <w:rPr>
          <w:szCs w:val="24"/>
          <w:lang w:val="en-GB"/>
        </w:rPr>
        <w:t xml:space="preserve">064 </w:t>
      </w:r>
      <w:r>
        <w:rPr>
          <w:szCs w:val="24"/>
          <w:lang w:val="en-GB"/>
        </w:rPr>
        <w:t xml:space="preserve">for Lake </w:t>
      </w:r>
      <w:proofErr w:type="spellStart"/>
      <w:r>
        <w:rPr>
          <w:szCs w:val="24"/>
          <w:lang w:val="en-GB"/>
        </w:rPr>
        <w:t>Almazne</w:t>
      </w:r>
      <w:proofErr w:type="spellEnd"/>
      <w:r w:rsidRPr="000D7D7B">
        <w:rPr>
          <w:szCs w:val="24"/>
          <w:lang w:val="en-GB"/>
        </w:rPr>
        <w:t xml:space="preserve">, </w:t>
      </w:r>
      <w:r>
        <w:rPr>
          <w:szCs w:val="24"/>
          <w:lang w:val="en-GB"/>
        </w:rPr>
        <w:t xml:space="preserve">Lake </w:t>
      </w:r>
      <w:proofErr w:type="spellStart"/>
      <w:r>
        <w:rPr>
          <w:szCs w:val="24"/>
          <w:lang w:val="en-GB"/>
        </w:rPr>
        <w:t>Kartal</w:t>
      </w:r>
      <w:proofErr w:type="spellEnd"/>
      <w:r>
        <w:rPr>
          <w:szCs w:val="24"/>
          <w:lang w:val="en-GB"/>
        </w:rPr>
        <w:t xml:space="preserve">, </w:t>
      </w:r>
      <w:proofErr w:type="spellStart"/>
      <w:r>
        <w:rPr>
          <w:szCs w:val="24"/>
          <w:lang w:val="en-GB"/>
        </w:rPr>
        <w:t>Khadzhibey</w:t>
      </w:r>
      <w:proofErr w:type="spellEnd"/>
      <w:r>
        <w:rPr>
          <w:szCs w:val="24"/>
          <w:lang w:val="en-GB"/>
        </w:rPr>
        <w:t xml:space="preserve"> and Lower Dnieper</w:t>
      </w:r>
      <w:r w:rsidRPr="000D7D7B">
        <w:rPr>
          <w:szCs w:val="24"/>
          <w:lang w:val="en-GB"/>
        </w:rPr>
        <w:t xml:space="preserve">, </w:t>
      </w:r>
      <w:r>
        <w:rPr>
          <w:szCs w:val="24"/>
          <w:lang w:val="en-GB"/>
        </w:rPr>
        <w:t>correspondingly</w:t>
      </w:r>
      <w:r w:rsidRPr="000D7D7B">
        <w:rPr>
          <w:szCs w:val="24"/>
          <w:lang w:val="en-GB"/>
        </w:rPr>
        <w:t>).</w:t>
      </w:r>
    </w:p>
    <w:p w:rsidR="003620D8" w:rsidRPr="000D7D7B" w:rsidRDefault="003620D8" w:rsidP="003620D8">
      <w:pPr>
        <w:spacing w:line="360" w:lineRule="auto"/>
        <w:ind w:firstLine="426"/>
        <w:jc w:val="both"/>
        <w:rPr>
          <w:szCs w:val="24"/>
          <w:lang w:val="en-GB"/>
        </w:rPr>
      </w:pPr>
    </w:p>
    <w:p w:rsidR="003620D8" w:rsidRDefault="003620D8" w:rsidP="003620D8">
      <w:pPr>
        <w:spacing w:line="360" w:lineRule="auto"/>
        <w:jc w:val="both"/>
        <w:rPr>
          <w:szCs w:val="24"/>
          <w:lang w:val="en-GB"/>
        </w:rPr>
      </w:pPr>
      <w:r w:rsidRPr="001F3197">
        <w:rPr>
          <w:noProof/>
          <w:szCs w:val="24"/>
          <w:lang w:eastAsia="ru-RU"/>
        </w:rPr>
        <w:drawing>
          <wp:inline distT="0" distB="0" distL="0" distR="0">
            <wp:extent cx="4219575" cy="3177267"/>
            <wp:effectExtent l="0" t="0" r="0" b="4445"/>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29782" cy="3184953"/>
                    </a:xfrm>
                    <a:prstGeom prst="rect">
                      <a:avLst/>
                    </a:prstGeom>
                    <a:noFill/>
                    <a:ln>
                      <a:noFill/>
                    </a:ln>
                  </pic:spPr>
                </pic:pic>
              </a:graphicData>
            </a:graphic>
          </wp:inline>
        </w:drawing>
      </w:r>
    </w:p>
    <w:p w:rsidR="003620D8" w:rsidRDefault="00AB22F9" w:rsidP="003620D8">
      <w:pPr>
        <w:spacing w:line="360" w:lineRule="auto"/>
        <w:jc w:val="both"/>
        <w:rPr>
          <w:szCs w:val="24"/>
          <w:lang w:val="en-GB"/>
        </w:rPr>
      </w:pPr>
      <w:r>
        <w:rPr>
          <w:rFonts w:cs="Times New Roman"/>
          <w:szCs w:val="24"/>
          <w:lang w:val="en-US"/>
        </w:rPr>
        <w:t xml:space="preserve">Figure 8. </w:t>
      </w:r>
      <w:r w:rsidR="003620D8">
        <w:rPr>
          <w:szCs w:val="24"/>
          <w:lang w:val="en-GB"/>
        </w:rPr>
        <w:t xml:space="preserve">The haptor system of the introduced North-American monogeneans </w:t>
      </w:r>
      <w:proofErr w:type="spellStart"/>
      <w:r w:rsidR="003620D8" w:rsidRPr="000D7D7B">
        <w:rPr>
          <w:i/>
          <w:iCs/>
          <w:szCs w:val="24"/>
          <w:lang w:val="en-GB"/>
        </w:rPr>
        <w:t>Onchocleidus</w:t>
      </w:r>
      <w:proofErr w:type="spellEnd"/>
      <w:r w:rsidR="003620D8" w:rsidRPr="000D7D7B">
        <w:rPr>
          <w:i/>
          <w:iCs/>
          <w:szCs w:val="24"/>
          <w:lang w:val="en-GB"/>
        </w:rPr>
        <w:t xml:space="preserve"> </w:t>
      </w:r>
      <w:proofErr w:type="spellStart"/>
      <w:r w:rsidR="003620D8" w:rsidRPr="000D7D7B">
        <w:rPr>
          <w:i/>
          <w:iCs/>
          <w:szCs w:val="24"/>
          <w:lang w:val="en-GB"/>
        </w:rPr>
        <w:t>similis</w:t>
      </w:r>
      <w:proofErr w:type="spellEnd"/>
      <w:r w:rsidR="003620D8">
        <w:rPr>
          <w:szCs w:val="24"/>
          <w:lang w:val="en-GB"/>
        </w:rPr>
        <w:t xml:space="preserve"> from gills of the pumpkinseed </w:t>
      </w:r>
      <w:r w:rsidR="003620D8" w:rsidRPr="000D7D7B">
        <w:rPr>
          <w:szCs w:val="24"/>
          <w:lang w:val="en-GB"/>
        </w:rPr>
        <w:t>(</w:t>
      </w:r>
      <w:proofErr w:type="spellStart"/>
      <w:r w:rsidR="003620D8" w:rsidRPr="000D7D7B">
        <w:rPr>
          <w:i/>
          <w:iCs/>
          <w:szCs w:val="24"/>
          <w:lang w:val="en-GB"/>
        </w:rPr>
        <w:t>Lepomis</w:t>
      </w:r>
      <w:proofErr w:type="spellEnd"/>
      <w:r w:rsidR="003620D8" w:rsidRPr="000D7D7B">
        <w:rPr>
          <w:i/>
          <w:iCs/>
          <w:szCs w:val="24"/>
          <w:lang w:val="en-GB"/>
        </w:rPr>
        <w:t xml:space="preserve"> </w:t>
      </w:r>
      <w:proofErr w:type="spellStart"/>
      <w:r w:rsidR="003620D8" w:rsidRPr="000D7D7B">
        <w:rPr>
          <w:i/>
          <w:iCs/>
          <w:szCs w:val="24"/>
          <w:lang w:val="en-GB"/>
        </w:rPr>
        <w:t>gibbosus</w:t>
      </w:r>
      <w:proofErr w:type="spellEnd"/>
      <w:r w:rsidR="003620D8" w:rsidRPr="000D7D7B">
        <w:rPr>
          <w:szCs w:val="24"/>
          <w:lang w:val="en-GB"/>
        </w:rPr>
        <w:t xml:space="preserve">) </w:t>
      </w:r>
      <w:r w:rsidR="003620D8">
        <w:rPr>
          <w:szCs w:val="24"/>
          <w:lang w:val="en-GB"/>
        </w:rPr>
        <w:t>from Ukraine</w:t>
      </w:r>
    </w:p>
    <w:p w:rsidR="003620D8" w:rsidRDefault="003620D8" w:rsidP="003620D8">
      <w:pPr>
        <w:spacing w:line="360" w:lineRule="auto"/>
        <w:jc w:val="both"/>
        <w:rPr>
          <w:szCs w:val="24"/>
          <w:lang w:val="en-GB"/>
        </w:rPr>
      </w:pPr>
      <w:r w:rsidRPr="001F3197">
        <w:rPr>
          <w:noProof/>
          <w:szCs w:val="24"/>
          <w:lang w:eastAsia="ru-RU"/>
        </w:rPr>
        <w:drawing>
          <wp:inline distT="0" distB="0" distL="0" distR="0">
            <wp:extent cx="4250297" cy="3200400"/>
            <wp:effectExtent l="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51267" cy="3201130"/>
                    </a:xfrm>
                    <a:prstGeom prst="rect">
                      <a:avLst/>
                    </a:prstGeom>
                    <a:noFill/>
                    <a:ln>
                      <a:noFill/>
                    </a:ln>
                  </pic:spPr>
                </pic:pic>
              </a:graphicData>
            </a:graphic>
          </wp:inline>
        </w:drawing>
      </w:r>
    </w:p>
    <w:p w:rsidR="003620D8" w:rsidRDefault="00AB22F9" w:rsidP="003620D8">
      <w:pPr>
        <w:spacing w:line="360" w:lineRule="auto"/>
        <w:jc w:val="both"/>
        <w:rPr>
          <w:szCs w:val="24"/>
          <w:lang w:val="en-GB"/>
        </w:rPr>
      </w:pPr>
      <w:r>
        <w:rPr>
          <w:rFonts w:cs="Times New Roman"/>
          <w:szCs w:val="24"/>
          <w:lang w:val="en-US"/>
        </w:rPr>
        <w:t>Figure 9</w:t>
      </w:r>
      <w:r w:rsidR="003620D8">
        <w:rPr>
          <w:szCs w:val="24"/>
          <w:lang w:val="en-GB"/>
        </w:rPr>
        <w:t>.</w:t>
      </w:r>
      <w:r w:rsidR="003620D8" w:rsidRPr="00D53908">
        <w:rPr>
          <w:szCs w:val="24"/>
          <w:lang w:val="en-GB"/>
        </w:rPr>
        <w:t xml:space="preserve"> </w:t>
      </w:r>
      <w:r w:rsidR="003620D8">
        <w:rPr>
          <w:szCs w:val="24"/>
          <w:lang w:val="en-GB"/>
        </w:rPr>
        <w:t xml:space="preserve">The haptor system of the introduced North-American monogeneans </w:t>
      </w:r>
      <w:proofErr w:type="spellStart"/>
      <w:r w:rsidR="003620D8" w:rsidRPr="000D7D7B">
        <w:rPr>
          <w:i/>
          <w:iCs/>
          <w:szCs w:val="24"/>
          <w:lang w:val="en-GB"/>
        </w:rPr>
        <w:t>Onchocleidus</w:t>
      </w:r>
      <w:proofErr w:type="spellEnd"/>
      <w:r w:rsidR="003620D8" w:rsidRPr="000D7D7B">
        <w:rPr>
          <w:i/>
          <w:iCs/>
          <w:szCs w:val="24"/>
          <w:lang w:val="en-GB"/>
        </w:rPr>
        <w:t xml:space="preserve"> </w:t>
      </w:r>
      <w:proofErr w:type="spellStart"/>
      <w:r w:rsidR="003620D8" w:rsidRPr="000D7D7B">
        <w:rPr>
          <w:i/>
          <w:iCs/>
          <w:szCs w:val="24"/>
          <w:lang w:val="en-GB"/>
        </w:rPr>
        <w:t>dispar</w:t>
      </w:r>
      <w:proofErr w:type="spellEnd"/>
      <w:r w:rsidR="003620D8">
        <w:rPr>
          <w:szCs w:val="24"/>
          <w:lang w:val="en-GB"/>
        </w:rPr>
        <w:t xml:space="preserve"> from gills of the pumpkinseed </w:t>
      </w:r>
      <w:r w:rsidR="003620D8" w:rsidRPr="000D7D7B">
        <w:rPr>
          <w:szCs w:val="24"/>
          <w:lang w:val="en-GB"/>
        </w:rPr>
        <w:t>(</w:t>
      </w:r>
      <w:proofErr w:type="spellStart"/>
      <w:r w:rsidR="003620D8" w:rsidRPr="000D7D7B">
        <w:rPr>
          <w:i/>
          <w:iCs/>
          <w:szCs w:val="24"/>
          <w:lang w:val="en-GB"/>
        </w:rPr>
        <w:t>Lepomis</w:t>
      </w:r>
      <w:proofErr w:type="spellEnd"/>
      <w:r w:rsidR="003620D8" w:rsidRPr="000D7D7B">
        <w:rPr>
          <w:i/>
          <w:iCs/>
          <w:szCs w:val="24"/>
          <w:lang w:val="en-GB"/>
        </w:rPr>
        <w:t xml:space="preserve"> </w:t>
      </w:r>
      <w:proofErr w:type="spellStart"/>
      <w:r w:rsidR="003620D8" w:rsidRPr="000D7D7B">
        <w:rPr>
          <w:i/>
          <w:iCs/>
          <w:szCs w:val="24"/>
          <w:lang w:val="en-GB"/>
        </w:rPr>
        <w:t>gibbosus</w:t>
      </w:r>
      <w:proofErr w:type="spellEnd"/>
      <w:r w:rsidR="003620D8" w:rsidRPr="000D7D7B">
        <w:rPr>
          <w:szCs w:val="24"/>
          <w:lang w:val="en-GB"/>
        </w:rPr>
        <w:t xml:space="preserve">) </w:t>
      </w:r>
      <w:r w:rsidR="003620D8">
        <w:rPr>
          <w:szCs w:val="24"/>
          <w:lang w:val="en-GB"/>
        </w:rPr>
        <w:t>from Ukraine</w:t>
      </w:r>
    </w:p>
    <w:p w:rsidR="003620D8" w:rsidRDefault="003620D8" w:rsidP="003620D8">
      <w:pPr>
        <w:spacing w:line="360" w:lineRule="auto"/>
        <w:jc w:val="both"/>
        <w:rPr>
          <w:szCs w:val="24"/>
          <w:lang w:val="en-GB"/>
        </w:rPr>
      </w:pPr>
      <w:r w:rsidRPr="006925A2">
        <w:rPr>
          <w:noProof/>
          <w:szCs w:val="24"/>
          <w:lang w:eastAsia="ru-RU"/>
        </w:rPr>
        <w:lastRenderedPageBreak/>
        <w:drawing>
          <wp:inline distT="0" distB="0" distL="0" distR="0">
            <wp:extent cx="4419875" cy="2762250"/>
            <wp:effectExtent l="0" t="0" r="0" b="0"/>
            <wp:docPr id="1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23730" cy="2764659"/>
                    </a:xfrm>
                    <a:prstGeom prst="rect">
                      <a:avLst/>
                    </a:prstGeom>
                    <a:noFill/>
                    <a:ln>
                      <a:noFill/>
                    </a:ln>
                  </pic:spPr>
                </pic:pic>
              </a:graphicData>
            </a:graphic>
          </wp:inline>
        </w:drawing>
      </w:r>
    </w:p>
    <w:p w:rsidR="003620D8" w:rsidRDefault="00AB22F9" w:rsidP="003620D8">
      <w:pPr>
        <w:spacing w:line="360" w:lineRule="auto"/>
        <w:jc w:val="both"/>
        <w:rPr>
          <w:szCs w:val="24"/>
          <w:lang w:val="en-GB"/>
        </w:rPr>
      </w:pPr>
      <w:r>
        <w:rPr>
          <w:rFonts w:cs="Times New Roman"/>
          <w:szCs w:val="24"/>
          <w:lang w:val="en-US"/>
        </w:rPr>
        <w:t xml:space="preserve">Figure 10. </w:t>
      </w:r>
      <w:r w:rsidR="003620D8">
        <w:rPr>
          <w:szCs w:val="24"/>
          <w:lang w:val="en-GB"/>
        </w:rPr>
        <w:t xml:space="preserve">The spores of the introduced North-American </w:t>
      </w:r>
      <w:proofErr w:type="spellStart"/>
      <w:r w:rsidR="003620D8">
        <w:rPr>
          <w:szCs w:val="24"/>
          <w:lang w:val="en-GB"/>
        </w:rPr>
        <w:t>myxozoan</w:t>
      </w:r>
      <w:proofErr w:type="spellEnd"/>
      <w:r w:rsidR="003620D8">
        <w:rPr>
          <w:szCs w:val="24"/>
          <w:lang w:val="en-GB"/>
        </w:rPr>
        <w:t xml:space="preserve"> </w:t>
      </w:r>
      <w:proofErr w:type="spellStart"/>
      <w:r w:rsidR="003620D8" w:rsidRPr="000D7D7B">
        <w:rPr>
          <w:i/>
          <w:iCs/>
          <w:szCs w:val="24"/>
          <w:lang w:val="en-GB"/>
        </w:rPr>
        <w:t>M</w:t>
      </w:r>
      <w:r w:rsidR="003620D8" w:rsidRPr="000D7D7B">
        <w:rPr>
          <w:i/>
          <w:szCs w:val="24"/>
          <w:lang w:val="en-GB"/>
        </w:rPr>
        <w:t>yxobolus</w:t>
      </w:r>
      <w:proofErr w:type="spellEnd"/>
      <w:r w:rsidR="003620D8" w:rsidRPr="000D7D7B">
        <w:rPr>
          <w:i/>
          <w:iCs/>
          <w:szCs w:val="24"/>
          <w:lang w:val="en-GB"/>
        </w:rPr>
        <w:t xml:space="preserve"> </w:t>
      </w:r>
      <w:proofErr w:type="spellStart"/>
      <w:r w:rsidR="003620D8" w:rsidRPr="000D7D7B">
        <w:rPr>
          <w:i/>
          <w:iCs/>
          <w:szCs w:val="24"/>
          <w:lang w:val="en-GB"/>
        </w:rPr>
        <w:t>dechtiari</w:t>
      </w:r>
      <w:proofErr w:type="spellEnd"/>
      <w:r w:rsidR="003620D8">
        <w:rPr>
          <w:szCs w:val="24"/>
          <w:lang w:val="en-GB"/>
        </w:rPr>
        <w:t xml:space="preserve"> from muscles of the pumpkinseed </w:t>
      </w:r>
      <w:r w:rsidR="003620D8" w:rsidRPr="000D7D7B">
        <w:rPr>
          <w:szCs w:val="24"/>
          <w:lang w:val="en-GB"/>
        </w:rPr>
        <w:t>(</w:t>
      </w:r>
      <w:proofErr w:type="spellStart"/>
      <w:r w:rsidR="003620D8" w:rsidRPr="000D7D7B">
        <w:rPr>
          <w:i/>
          <w:iCs/>
          <w:szCs w:val="24"/>
          <w:lang w:val="en-GB"/>
        </w:rPr>
        <w:t>Lepomis</w:t>
      </w:r>
      <w:proofErr w:type="spellEnd"/>
      <w:r w:rsidR="003620D8" w:rsidRPr="000D7D7B">
        <w:rPr>
          <w:i/>
          <w:iCs/>
          <w:szCs w:val="24"/>
          <w:lang w:val="en-GB"/>
        </w:rPr>
        <w:t xml:space="preserve"> </w:t>
      </w:r>
      <w:proofErr w:type="spellStart"/>
      <w:r w:rsidR="003620D8" w:rsidRPr="000D7D7B">
        <w:rPr>
          <w:i/>
          <w:iCs/>
          <w:szCs w:val="24"/>
          <w:lang w:val="en-GB"/>
        </w:rPr>
        <w:t>gibbosus</w:t>
      </w:r>
      <w:proofErr w:type="spellEnd"/>
      <w:r w:rsidR="003620D8" w:rsidRPr="000D7D7B">
        <w:rPr>
          <w:szCs w:val="24"/>
          <w:lang w:val="en-GB"/>
        </w:rPr>
        <w:t xml:space="preserve">) </w:t>
      </w:r>
      <w:r w:rsidR="003620D8">
        <w:rPr>
          <w:szCs w:val="24"/>
          <w:lang w:val="en-GB"/>
        </w:rPr>
        <w:t>from Ukraine</w:t>
      </w:r>
    </w:p>
    <w:p w:rsidR="00C4702C" w:rsidRDefault="00C4702C" w:rsidP="00C4702C">
      <w:pPr>
        <w:spacing w:line="360" w:lineRule="auto"/>
        <w:ind w:firstLine="426"/>
        <w:jc w:val="both"/>
        <w:rPr>
          <w:rFonts w:eastAsia="Calibri" w:cs="Times New Roman"/>
          <w:szCs w:val="24"/>
          <w:lang w:val="uk-UA"/>
        </w:rPr>
      </w:pPr>
      <w:r w:rsidRPr="00641625">
        <w:rPr>
          <w:rFonts w:eastAsia="Calibri" w:cs="Times New Roman"/>
          <w:szCs w:val="24"/>
          <w:lang w:val="uk-UA"/>
        </w:rPr>
        <w:t xml:space="preserve">A </w:t>
      </w:r>
      <w:proofErr w:type="spellStart"/>
      <w:r w:rsidRPr="00641625">
        <w:rPr>
          <w:rFonts w:eastAsia="Calibri" w:cs="Times New Roman"/>
          <w:szCs w:val="24"/>
          <w:lang w:val="uk-UA"/>
        </w:rPr>
        <w:t>species</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of</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hydromedusa</w:t>
      </w:r>
      <w:proofErr w:type="spellEnd"/>
      <w:r w:rsidRPr="00641625">
        <w:rPr>
          <w:rFonts w:eastAsia="Calibri" w:cs="Times New Roman"/>
          <w:szCs w:val="24"/>
          <w:lang w:val="uk-UA"/>
        </w:rPr>
        <w:t xml:space="preserve"> </w:t>
      </w:r>
      <w:proofErr w:type="spellStart"/>
      <w:r w:rsidRPr="00641625">
        <w:rPr>
          <w:rFonts w:eastAsia="Calibri" w:cs="Times New Roman"/>
          <w:i/>
          <w:szCs w:val="24"/>
          <w:lang w:val="uk-UA"/>
        </w:rPr>
        <w:t>Gonionemus</w:t>
      </w:r>
      <w:proofErr w:type="spellEnd"/>
      <w:r w:rsidRPr="00641625">
        <w:rPr>
          <w:rFonts w:eastAsia="Calibri" w:cs="Times New Roman"/>
          <w:i/>
          <w:szCs w:val="24"/>
          <w:lang w:val="uk-UA"/>
        </w:rPr>
        <w:t xml:space="preserve"> </w:t>
      </w:r>
      <w:proofErr w:type="spellStart"/>
      <w:r w:rsidRPr="00641625">
        <w:rPr>
          <w:rFonts w:eastAsia="Calibri" w:cs="Times New Roman"/>
          <w:i/>
          <w:szCs w:val="24"/>
          <w:lang w:val="uk-UA"/>
        </w:rPr>
        <w:t>cf</w:t>
      </w:r>
      <w:proofErr w:type="spellEnd"/>
      <w:r w:rsidRPr="00641625">
        <w:rPr>
          <w:rFonts w:eastAsia="Calibri" w:cs="Times New Roman"/>
          <w:i/>
          <w:szCs w:val="24"/>
          <w:lang w:val="uk-UA"/>
        </w:rPr>
        <w:t xml:space="preserve">. </w:t>
      </w:r>
      <w:r>
        <w:rPr>
          <w:rFonts w:eastAsia="Calibri" w:cs="Times New Roman"/>
          <w:i/>
          <w:szCs w:val="24"/>
          <w:lang w:val="en-US"/>
        </w:rPr>
        <w:t>v</w:t>
      </w:r>
      <w:proofErr w:type="spellStart"/>
      <w:r w:rsidRPr="00641625">
        <w:rPr>
          <w:rFonts w:eastAsia="Calibri" w:cs="Times New Roman"/>
          <w:i/>
          <w:szCs w:val="24"/>
          <w:lang w:val="uk-UA"/>
        </w:rPr>
        <w:t>ertens</w:t>
      </w:r>
      <w:proofErr w:type="spellEnd"/>
      <w:r>
        <w:rPr>
          <w:rFonts w:eastAsia="Calibri" w:cs="Times New Roman"/>
          <w:i/>
          <w:szCs w:val="24"/>
          <w:lang w:val="en-US"/>
        </w:rPr>
        <w:t xml:space="preserve"> </w:t>
      </w:r>
      <w:r>
        <w:rPr>
          <w:rFonts w:eastAsia="Calibri" w:cs="Times New Roman"/>
          <w:szCs w:val="24"/>
          <w:lang w:val="en-US"/>
        </w:rPr>
        <w:t>(Figure 11)</w:t>
      </w:r>
      <w:r w:rsidRPr="00641625">
        <w:rPr>
          <w:rFonts w:eastAsia="Calibri" w:cs="Times New Roman"/>
          <w:szCs w:val="24"/>
          <w:lang w:val="uk-UA"/>
        </w:rPr>
        <w:t xml:space="preserve">, </w:t>
      </w:r>
      <w:proofErr w:type="spellStart"/>
      <w:r w:rsidRPr="00641625">
        <w:rPr>
          <w:rFonts w:eastAsia="Calibri" w:cs="Times New Roman"/>
          <w:szCs w:val="24"/>
          <w:lang w:val="uk-UA"/>
        </w:rPr>
        <w:t>new</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to</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the</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Black</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Sea</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was</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observed</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in</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the</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shallows</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of</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the</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Dzharylgach</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Bay</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during</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the</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summer</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of</w:t>
      </w:r>
      <w:proofErr w:type="spellEnd"/>
      <w:r w:rsidRPr="00641625">
        <w:rPr>
          <w:rFonts w:eastAsia="Calibri" w:cs="Times New Roman"/>
          <w:szCs w:val="24"/>
          <w:lang w:val="uk-UA"/>
        </w:rPr>
        <w:t xml:space="preserve"> 2021.</w:t>
      </w:r>
    </w:p>
    <w:p w:rsidR="00C4702C" w:rsidRDefault="00C4702C" w:rsidP="00C4702C">
      <w:pPr>
        <w:spacing w:line="360" w:lineRule="auto"/>
        <w:ind w:firstLine="426"/>
        <w:jc w:val="both"/>
        <w:rPr>
          <w:rFonts w:eastAsia="Calibri" w:cs="Times New Roman"/>
          <w:szCs w:val="24"/>
          <w:lang w:val="uk-UA"/>
        </w:rPr>
      </w:pPr>
      <w:r w:rsidRPr="00604A33">
        <w:rPr>
          <w:rFonts w:eastAsia="Calibri" w:cs="Times New Roman"/>
          <w:noProof/>
          <w:szCs w:val="24"/>
          <w:lang w:eastAsia="ru-RU"/>
        </w:rPr>
        <w:drawing>
          <wp:inline distT="0" distB="0" distL="0" distR="0">
            <wp:extent cx="4991100" cy="3531438"/>
            <wp:effectExtent l="0" t="0" r="0" b="0"/>
            <wp:docPr id="20" name="Рисунок 2" descr="C:\M\Pishu\ACTUAL\gonionemus\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M\Pishu\ACTUAL\gonionemus\G-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41644" cy="3567200"/>
                    </a:xfrm>
                    <a:prstGeom prst="rect">
                      <a:avLst/>
                    </a:prstGeom>
                    <a:noFill/>
                    <a:ln>
                      <a:noFill/>
                    </a:ln>
                  </pic:spPr>
                </pic:pic>
              </a:graphicData>
            </a:graphic>
          </wp:inline>
        </w:drawing>
      </w:r>
    </w:p>
    <w:p w:rsidR="00C4702C" w:rsidRPr="00641625" w:rsidRDefault="00C4702C" w:rsidP="00C4702C">
      <w:pPr>
        <w:rPr>
          <w:rFonts w:cs="Times New Roman"/>
          <w:szCs w:val="24"/>
          <w:lang w:val="en-US"/>
        </w:rPr>
      </w:pPr>
      <w:r>
        <w:rPr>
          <w:rFonts w:eastAsia="Calibri" w:cs="Times New Roman"/>
          <w:szCs w:val="24"/>
          <w:lang w:val="en-US"/>
        </w:rPr>
        <w:t>Figure 11</w:t>
      </w:r>
      <w:r w:rsidRPr="00641625">
        <w:rPr>
          <w:rFonts w:cs="Times New Roman"/>
          <w:szCs w:val="24"/>
          <w:lang w:val="en-US"/>
        </w:rPr>
        <w:t>. The hydromedusa </w:t>
      </w:r>
      <w:proofErr w:type="spellStart"/>
      <w:r w:rsidRPr="00641625">
        <w:rPr>
          <w:rFonts w:cs="Times New Roman"/>
          <w:i/>
          <w:szCs w:val="24"/>
          <w:lang w:val="en-US"/>
        </w:rPr>
        <w:t>Gonionemus</w:t>
      </w:r>
      <w:proofErr w:type="spellEnd"/>
      <w:r w:rsidRPr="00641625">
        <w:rPr>
          <w:rFonts w:cs="Times New Roman"/>
          <w:i/>
          <w:szCs w:val="24"/>
          <w:lang w:val="en-US"/>
        </w:rPr>
        <w:t xml:space="preserve"> cf. </w:t>
      </w:r>
      <w:proofErr w:type="spellStart"/>
      <w:r w:rsidRPr="00641625">
        <w:rPr>
          <w:rFonts w:cs="Times New Roman"/>
          <w:i/>
          <w:szCs w:val="24"/>
          <w:lang w:val="en-US"/>
        </w:rPr>
        <w:t>vertens</w:t>
      </w:r>
      <w:proofErr w:type="spellEnd"/>
      <w:r w:rsidRPr="00641625">
        <w:rPr>
          <w:rFonts w:cs="Times New Roman"/>
          <w:szCs w:val="24"/>
          <w:lang w:val="en-US"/>
        </w:rPr>
        <w:t xml:space="preserve">, shallows of the </w:t>
      </w:r>
      <w:proofErr w:type="spellStart"/>
      <w:r w:rsidRPr="00641625">
        <w:rPr>
          <w:rFonts w:cs="Times New Roman"/>
          <w:szCs w:val="24"/>
          <w:lang w:val="en-US"/>
        </w:rPr>
        <w:t>Dzharylgach</w:t>
      </w:r>
      <w:proofErr w:type="spellEnd"/>
      <w:r w:rsidRPr="00641625">
        <w:rPr>
          <w:rFonts w:cs="Times New Roman"/>
          <w:szCs w:val="24"/>
          <w:lang w:val="en-US"/>
        </w:rPr>
        <w:t xml:space="preserve"> Bay</w:t>
      </w:r>
      <w:r>
        <w:rPr>
          <w:rFonts w:cs="Times New Roman"/>
          <w:szCs w:val="24"/>
          <w:lang w:val="en-US"/>
        </w:rPr>
        <w:t xml:space="preserve"> (Photo of Alexander </w:t>
      </w:r>
      <w:proofErr w:type="spellStart"/>
      <w:r>
        <w:rPr>
          <w:rFonts w:cs="Times New Roman"/>
          <w:szCs w:val="24"/>
          <w:lang w:val="en-US"/>
        </w:rPr>
        <w:t>Kurakin</w:t>
      </w:r>
      <w:proofErr w:type="spellEnd"/>
      <w:r>
        <w:rPr>
          <w:rFonts w:cs="Times New Roman"/>
          <w:szCs w:val="24"/>
          <w:lang w:val="en-US"/>
        </w:rPr>
        <w:t>)</w:t>
      </w:r>
    </w:p>
    <w:p w:rsidR="00C4702C" w:rsidRDefault="00C4702C" w:rsidP="00C4702C">
      <w:pPr>
        <w:spacing w:line="360" w:lineRule="auto"/>
        <w:ind w:firstLine="426"/>
        <w:jc w:val="both"/>
        <w:rPr>
          <w:rFonts w:eastAsia="Calibri" w:cs="Times New Roman"/>
          <w:szCs w:val="24"/>
          <w:lang w:val="uk-UA"/>
        </w:rPr>
      </w:pPr>
      <w:proofErr w:type="spellStart"/>
      <w:r w:rsidRPr="00641625">
        <w:rPr>
          <w:rFonts w:eastAsia="Calibri" w:cs="Times New Roman"/>
          <w:szCs w:val="24"/>
          <w:lang w:val="uk-UA"/>
        </w:rPr>
        <w:t>New</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findings</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of</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alien</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species</w:t>
      </w:r>
      <w:proofErr w:type="spellEnd"/>
      <w:r w:rsidRPr="00641625">
        <w:rPr>
          <w:rFonts w:eastAsia="Calibri" w:cs="Times New Roman"/>
          <w:szCs w:val="24"/>
          <w:lang w:val="uk-UA"/>
        </w:rPr>
        <w:t xml:space="preserve"> </w:t>
      </w:r>
      <w:proofErr w:type="spellStart"/>
      <w:r w:rsidRPr="00641625">
        <w:rPr>
          <w:rFonts w:eastAsia="Calibri" w:cs="Times New Roman"/>
          <w:i/>
          <w:szCs w:val="24"/>
          <w:lang w:val="uk-UA"/>
        </w:rPr>
        <w:t>Macrobrachium</w:t>
      </w:r>
      <w:proofErr w:type="spellEnd"/>
      <w:r w:rsidRPr="00641625">
        <w:rPr>
          <w:rFonts w:eastAsia="Calibri" w:cs="Times New Roman"/>
          <w:i/>
          <w:szCs w:val="24"/>
          <w:lang w:val="uk-UA"/>
        </w:rPr>
        <w:t xml:space="preserve"> </w:t>
      </w:r>
      <w:proofErr w:type="spellStart"/>
      <w:r w:rsidRPr="00641625">
        <w:rPr>
          <w:rFonts w:eastAsia="Calibri" w:cs="Times New Roman"/>
          <w:i/>
          <w:szCs w:val="24"/>
          <w:lang w:val="uk-UA"/>
        </w:rPr>
        <w:t>nipponense</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and</w:t>
      </w:r>
      <w:proofErr w:type="spellEnd"/>
      <w:r w:rsidRPr="00641625">
        <w:rPr>
          <w:rFonts w:eastAsia="Calibri" w:cs="Times New Roman"/>
          <w:szCs w:val="24"/>
          <w:lang w:val="uk-UA"/>
        </w:rPr>
        <w:t xml:space="preserve"> </w:t>
      </w:r>
      <w:proofErr w:type="spellStart"/>
      <w:r w:rsidRPr="00641625">
        <w:rPr>
          <w:rFonts w:eastAsia="Calibri" w:cs="Times New Roman"/>
          <w:i/>
          <w:szCs w:val="24"/>
          <w:lang w:val="uk-UA"/>
        </w:rPr>
        <w:t>Pectinatella</w:t>
      </w:r>
      <w:proofErr w:type="spellEnd"/>
      <w:r w:rsidRPr="00641625">
        <w:rPr>
          <w:rFonts w:eastAsia="Calibri" w:cs="Times New Roman"/>
          <w:i/>
          <w:szCs w:val="24"/>
          <w:lang w:val="uk-UA"/>
        </w:rPr>
        <w:t xml:space="preserve"> </w:t>
      </w:r>
      <w:proofErr w:type="spellStart"/>
      <w:r w:rsidRPr="00641625">
        <w:rPr>
          <w:rFonts w:eastAsia="Calibri" w:cs="Times New Roman"/>
          <w:i/>
          <w:szCs w:val="24"/>
          <w:lang w:val="uk-UA"/>
        </w:rPr>
        <w:t>magnifica</w:t>
      </w:r>
      <w:proofErr w:type="spellEnd"/>
      <w:r w:rsidRPr="00641625">
        <w:rPr>
          <w:rFonts w:eastAsia="Calibri" w:cs="Times New Roman"/>
          <w:szCs w:val="24"/>
          <w:lang w:val="uk-UA"/>
        </w:rPr>
        <w:t xml:space="preserve"> </w:t>
      </w:r>
      <w:r>
        <w:rPr>
          <w:rFonts w:eastAsia="Calibri" w:cs="Times New Roman"/>
          <w:szCs w:val="24"/>
          <w:lang w:val="en-US"/>
        </w:rPr>
        <w:t xml:space="preserve">(Figure 12 ) </w:t>
      </w:r>
      <w:proofErr w:type="spellStart"/>
      <w:r w:rsidRPr="00641625">
        <w:rPr>
          <w:rFonts w:eastAsia="Calibri" w:cs="Times New Roman"/>
          <w:szCs w:val="24"/>
          <w:lang w:val="uk-UA"/>
        </w:rPr>
        <w:t>were</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made</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in</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the</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waters</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of</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Buzunchuk</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Bay</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Danube</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Delta</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in</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October</w:t>
      </w:r>
      <w:proofErr w:type="spellEnd"/>
      <w:r w:rsidRPr="00641625">
        <w:rPr>
          <w:rFonts w:eastAsia="Calibri" w:cs="Times New Roman"/>
          <w:szCs w:val="24"/>
          <w:lang w:val="uk-UA"/>
        </w:rPr>
        <w:t xml:space="preserve"> 2021.</w:t>
      </w:r>
    </w:p>
    <w:p w:rsidR="00C4702C" w:rsidRDefault="00C4702C" w:rsidP="00C4702C">
      <w:pPr>
        <w:spacing w:line="360" w:lineRule="auto"/>
        <w:ind w:firstLine="426"/>
        <w:jc w:val="both"/>
        <w:rPr>
          <w:rFonts w:eastAsia="Calibri" w:cs="Times New Roman"/>
          <w:szCs w:val="24"/>
          <w:lang w:val="uk-UA"/>
        </w:rPr>
      </w:pPr>
      <w:r w:rsidRPr="00641625">
        <w:rPr>
          <w:rFonts w:eastAsia="Calibri" w:cs="Times New Roman"/>
          <w:noProof/>
          <w:szCs w:val="24"/>
          <w:lang w:eastAsia="ru-RU"/>
        </w:rPr>
        <w:lastRenderedPageBreak/>
        <w:drawing>
          <wp:inline distT="0" distB="0" distL="0" distR="0">
            <wp:extent cx="2880360" cy="3014472"/>
            <wp:effectExtent l="0" t="0" r="0" b="0"/>
            <wp:docPr id="2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360" cy="3014472"/>
                    </a:xfrm>
                    <a:prstGeom prst="rect">
                      <a:avLst/>
                    </a:prstGeom>
                  </pic:spPr>
                </pic:pic>
              </a:graphicData>
            </a:graphic>
          </wp:inline>
        </w:drawing>
      </w:r>
      <w:r w:rsidRPr="00641625">
        <w:rPr>
          <w:rFonts w:eastAsia="Calibri" w:cs="Times New Roman"/>
          <w:noProof/>
          <w:szCs w:val="24"/>
          <w:lang w:eastAsia="ru-RU"/>
        </w:rPr>
        <w:drawing>
          <wp:inline distT="0" distB="0" distL="0" distR="0">
            <wp:extent cx="2255520" cy="3008120"/>
            <wp:effectExtent l="0" t="0" r="0" b="1905"/>
            <wp:docPr id="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64366" cy="3019917"/>
                    </a:xfrm>
                    <a:prstGeom prst="rect">
                      <a:avLst/>
                    </a:prstGeom>
                  </pic:spPr>
                </pic:pic>
              </a:graphicData>
            </a:graphic>
          </wp:inline>
        </w:drawing>
      </w:r>
    </w:p>
    <w:p w:rsidR="00C4702C" w:rsidRDefault="00C4702C" w:rsidP="00C4702C">
      <w:pPr>
        <w:rPr>
          <w:rFonts w:cs="Times New Roman"/>
          <w:szCs w:val="24"/>
          <w:lang w:val="en-US"/>
        </w:rPr>
      </w:pPr>
      <w:r>
        <w:rPr>
          <w:rFonts w:eastAsia="Calibri" w:cs="Times New Roman"/>
          <w:szCs w:val="24"/>
          <w:lang w:val="en-US"/>
        </w:rPr>
        <w:t>Figure 12</w:t>
      </w:r>
      <w:r w:rsidRPr="00641625">
        <w:rPr>
          <w:rFonts w:cs="Times New Roman"/>
          <w:szCs w:val="24"/>
          <w:lang w:val="en-US"/>
        </w:rPr>
        <w:t xml:space="preserve">. The </w:t>
      </w:r>
      <w:r>
        <w:rPr>
          <w:rFonts w:cs="Times New Roman"/>
          <w:szCs w:val="24"/>
          <w:lang w:val="en-US"/>
        </w:rPr>
        <w:t>prawn</w:t>
      </w:r>
      <w:r w:rsidRPr="00641625">
        <w:rPr>
          <w:rFonts w:cs="Times New Roman"/>
          <w:szCs w:val="24"/>
          <w:lang w:val="en-US"/>
        </w:rPr>
        <w:t> </w:t>
      </w:r>
      <w:proofErr w:type="spellStart"/>
      <w:r w:rsidRPr="00641625">
        <w:rPr>
          <w:rFonts w:eastAsia="Calibri" w:cs="Times New Roman"/>
          <w:i/>
          <w:szCs w:val="24"/>
          <w:lang w:val="uk-UA"/>
        </w:rPr>
        <w:t>Macrobrachium</w:t>
      </w:r>
      <w:proofErr w:type="spellEnd"/>
      <w:r w:rsidRPr="00641625">
        <w:rPr>
          <w:rFonts w:eastAsia="Calibri" w:cs="Times New Roman"/>
          <w:i/>
          <w:szCs w:val="24"/>
          <w:lang w:val="uk-UA"/>
        </w:rPr>
        <w:t xml:space="preserve"> </w:t>
      </w:r>
      <w:proofErr w:type="spellStart"/>
      <w:r w:rsidRPr="00641625">
        <w:rPr>
          <w:rFonts w:eastAsia="Calibri" w:cs="Times New Roman"/>
          <w:i/>
          <w:szCs w:val="24"/>
          <w:lang w:val="uk-UA"/>
        </w:rPr>
        <w:t>nipponense</w:t>
      </w:r>
      <w:proofErr w:type="spellEnd"/>
      <w:r>
        <w:rPr>
          <w:rFonts w:cs="Times New Roman"/>
          <w:szCs w:val="24"/>
          <w:lang w:val="en-US"/>
        </w:rPr>
        <w:t xml:space="preserve"> and bryozoan </w:t>
      </w:r>
      <w:proofErr w:type="spellStart"/>
      <w:r w:rsidRPr="00641625">
        <w:rPr>
          <w:rFonts w:eastAsia="Calibri" w:cs="Times New Roman"/>
          <w:i/>
          <w:szCs w:val="24"/>
          <w:lang w:val="uk-UA"/>
        </w:rPr>
        <w:t>Pectinatella</w:t>
      </w:r>
      <w:proofErr w:type="spellEnd"/>
      <w:r w:rsidRPr="00641625">
        <w:rPr>
          <w:rFonts w:eastAsia="Calibri" w:cs="Times New Roman"/>
          <w:i/>
          <w:szCs w:val="24"/>
          <w:lang w:val="uk-UA"/>
        </w:rPr>
        <w:t xml:space="preserve"> </w:t>
      </w:r>
      <w:proofErr w:type="spellStart"/>
      <w:r w:rsidRPr="00641625">
        <w:rPr>
          <w:rFonts w:eastAsia="Calibri" w:cs="Times New Roman"/>
          <w:i/>
          <w:szCs w:val="24"/>
          <w:lang w:val="uk-UA"/>
        </w:rPr>
        <w:t>magnifica</w:t>
      </w:r>
      <w:proofErr w:type="spellEnd"/>
      <w:r>
        <w:rPr>
          <w:rFonts w:cs="Times New Roman"/>
          <w:szCs w:val="24"/>
          <w:lang w:val="en-US"/>
        </w:rPr>
        <w:t xml:space="preserve">, the </w:t>
      </w:r>
      <w:proofErr w:type="spellStart"/>
      <w:r w:rsidRPr="00641625">
        <w:rPr>
          <w:rFonts w:eastAsia="Calibri" w:cs="Times New Roman"/>
          <w:szCs w:val="24"/>
          <w:lang w:val="uk-UA"/>
        </w:rPr>
        <w:t>Buzunchuk</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Bay</w:t>
      </w:r>
      <w:proofErr w:type="spellEnd"/>
      <w:r w:rsidRPr="00641625">
        <w:rPr>
          <w:rFonts w:eastAsia="Calibri" w:cs="Times New Roman"/>
          <w:szCs w:val="24"/>
          <w:lang w:val="uk-UA"/>
        </w:rPr>
        <w:t xml:space="preserve"> </w:t>
      </w:r>
      <w:r>
        <w:rPr>
          <w:rFonts w:eastAsia="Calibri" w:cs="Times New Roman"/>
          <w:szCs w:val="24"/>
          <w:lang w:val="en-US"/>
        </w:rPr>
        <w:t xml:space="preserve">in the </w:t>
      </w:r>
      <w:proofErr w:type="spellStart"/>
      <w:r w:rsidRPr="00641625">
        <w:rPr>
          <w:rFonts w:eastAsia="Calibri" w:cs="Times New Roman"/>
          <w:szCs w:val="24"/>
          <w:lang w:val="uk-UA"/>
        </w:rPr>
        <w:t>Danube</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Delta</w:t>
      </w:r>
      <w:proofErr w:type="spellEnd"/>
      <w:r w:rsidRPr="00641625">
        <w:rPr>
          <w:rFonts w:eastAsia="Calibri" w:cs="Times New Roman"/>
          <w:szCs w:val="24"/>
          <w:lang w:val="uk-UA"/>
        </w:rPr>
        <w:t xml:space="preserve"> </w:t>
      </w:r>
      <w:r>
        <w:rPr>
          <w:rFonts w:cs="Times New Roman"/>
          <w:szCs w:val="24"/>
          <w:lang w:val="en-US"/>
        </w:rPr>
        <w:t>(Photo of Mikhail Son)</w:t>
      </w:r>
    </w:p>
    <w:p w:rsidR="00C4702C" w:rsidRDefault="00C4702C" w:rsidP="00C4702C">
      <w:pPr>
        <w:rPr>
          <w:rFonts w:cs="Times New Roman"/>
          <w:szCs w:val="24"/>
          <w:lang w:val="en-US"/>
        </w:rPr>
      </w:pPr>
    </w:p>
    <w:p w:rsidR="00C4702C" w:rsidRDefault="00C4702C" w:rsidP="00C4702C">
      <w:pPr>
        <w:spacing w:line="360" w:lineRule="auto"/>
        <w:ind w:firstLine="426"/>
        <w:jc w:val="both"/>
        <w:rPr>
          <w:rFonts w:eastAsia="Calibri" w:cs="Times New Roman"/>
          <w:szCs w:val="24"/>
          <w:lang w:val="uk-UA"/>
        </w:rPr>
      </w:pPr>
      <w:proofErr w:type="spellStart"/>
      <w:r w:rsidRPr="00641625">
        <w:rPr>
          <w:rFonts w:eastAsia="Calibri" w:cs="Times New Roman"/>
          <w:szCs w:val="24"/>
          <w:lang w:val="uk-UA"/>
        </w:rPr>
        <w:t>In</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September</w:t>
      </w:r>
      <w:proofErr w:type="spellEnd"/>
      <w:r w:rsidRPr="00641625">
        <w:rPr>
          <w:rFonts w:eastAsia="Calibri" w:cs="Times New Roman"/>
          <w:szCs w:val="24"/>
          <w:lang w:val="uk-UA"/>
        </w:rPr>
        <w:t xml:space="preserve"> 2021, </w:t>
      </w:r>
      <w:proofErr w:type="spellStart"/>
      <w:r w:rsidRPr="00641625">
        <w:rPr>
          <w:rFonts w:eastAsia="Calibri" w:cs="Times New Roman"/>
          <w:szCs w:val="24"/>
          <w:lang w:val="uk-UA"/>
        </w:rPr>
        <w:t>the</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peacock</w:t>
      </w:r>
      <w:proofErr w:type="spellEnd"/>
      <w:r w:rsidRPr="00641625">
        <w:rPr>
          <w:rFonts w:eastAsia="Calibri" w:cs="Times New Roman"/>
          <w:szCs w:val="24"/>
          <w:lang w:val="uk-UA"/>
        </w:rPr>
        <w:t xml:space="preserve"> </w:t>
      </w:r>
      <w:r>
        <w:rPr>
          <w:rFonts w:eastAsia="Calibri" w:cs="Times New Roman"/>
          <w:szCs w:val="24"/>
          <w:lang w:val="en-US"/>
        </w:rPr>
        <w:t>blenny</w:t>
      </w:r>
      <w:r w:rsidRPr="00641625">
        <w:rPr>
          <w:rFonts w:eastAsia="Calibri" w:cs="Times New Roman"/>
          <w:szCs w:val="24"/>
          <w:lang w:val="uk-UA"/>
        </w:rPr>
        <w:t xml:space="preserve"> </w:t>
      </w:r>
      <w:proofErr w:type="spellStart"/>
      <w:r w:rsidRPr="00655B2A">
        <w:rPr>
          <w:rFonts w:eastAsia="Calibri" w:cs="Times New Roman"/>
          <w:i/>
          <w:szCs w:val="24"/>
          <w:lang w:val="uk-UA"/>
        </w:rPr>
        <w:t>Salaria</w:t>
      </w:r>
      <w:proofErr w:type="spellEnd"/>
      <w:r w:rsidRPr="00655B2A">
        <w:rPr>
          <w:rFonts w:eastAsia="Calibri" w:cs="Times New Roman"/>
          <w:i/>
          <w:szCs w:val="24"/>
          <w:lang w:val="uk-UA"/>
        </w:rPr>
        <w:t xml:space="preserve"> </w:t>
      </w:r>
      <w:proofErr w:type="spellStart"/>
      <w:r w:rsidRPr="00655B2A">
        <w:rPr>
          <w:rFonts w:eastAsia="Calibri" w:cs="Times New Roman"/>
          <w:i/>
          <w:szCs w:val="24"/>
          <w:lang w:val="uk-UA"/>
        </w:rPr>
        <w:t>pavo</w:t>
      </w:r>
      <w:proofErr w:type="spellEnd"/>
      <w:r>
        <w:rPr>
          <w:rFonts w:eastAsia="Calibri" w:cs="Times New Roman"/>
          <w:szCs w:val="24"/>
          <w:lang w:val="en-US"/>
        </w:rPr>
        <w:t xml:space="preserve"> (Figure 13)</w:t>
      </w:r>
      <w:r w:rsidRPr="00641625">
        <w:rPr>
          <w:rFonts w:eastAsia="Calibri" w:cs="Times New Roman"/>
          <w:szCs w:val="24"/>
          <w:lang w:val="uk-UA"/>
        </w:rPr>
        <w:t xml:space="preserve">, a </w:t>
      </w:r>
      <w:proofErr w:type="spellStart"/>
      <w:r w:rsidRPr="00641625">
        <w:rPr>
          <w:rFonts w:eastAsia="Calibri" w:cs="Times New Roman"/>
          <w:szCs w:val="24"/>
          <w:lang w:val="uk-UA"/>
        </w:rPr>
        <w:t>rare</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species</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previously</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recorded</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off</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the</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coast</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of</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Crimea</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and</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Zmeinyi</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Island</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was</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recorded</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entering</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the</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waters</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of</w:t>
      </w:r>
      <w:proofErr w:type="spellEnd"/>
      <w:r w:rsidRPr="00641625">
        <w:rPr>
          <w:rFonts w:eastAsia="Calibri" w:cs="Times New Roman"/>
          <w:szCs w:val="24"/>
          <w:lang w:val="uk-UA"/>
        </w:rPr>
        <w:t xml:space="preserve"> </w:t>
      </w:r>
      <w:proofErr w:type="spellStart"/>
      <w:r w:rsidRPr="00641625">
        <w:rPr>
          <w:rFonts w:eastAsia="Calibri" w:cs="Times New Roman"/>
          <w:szCs w:val="24"/>
          <w:lang w:val="uk-UA"/>
        </w:rPr>
        <w:t>the</w:t>
      </w:r>
      <w:proofErr w:type="spellEnd"/>
      <w:r w:rsidRPr="00641625">
        <w:rPr>
          <w:rFonts w:eastAsia="Calibri" w:cs="Times New Roman"/>
          <w:szCs w:val="24"/>
          <w:lang w:val="uk-UA"/>
        </w:rPr>
        <w:t xml:space="preserve"> </w:t>
      </w:r>
      <w:proofErr w:type="spellStart"/>
      <w:r>
        <w:rPr>
          <w:rFonts w:eastAsia="Calibri" w:cs="Times New Roman"/>
          <w:szCs w:val="24"/>
          <w:lang w:val="en-US"/>
        </w:rPr>
        <w:t>Sukhyi</w:t>
      </w:r>
      <w:proofErr w:type="spellEnd"/>
      <w:r>
        <w:rPr>
          <w:rFonts w:eastAsia="Calibri" w:cs="Times New Roman"/>
          <w:szCs w:val="24"/>
          <w:lang w:val="en-US"/>
        </w:rPr>
        <w:t xml:space="preserve"> </w:t>
      </w:r>
      <w:r w:rsidRPr="00641625">
        <w:rPr>
          <w:rFonts w:eastAsia="Calibri" w:cs="Times New Roman"/>
          <w:szCs w:val="24"/>
          <w:lang w:val="uk-UA"/>
        </w:rPr>
        <w:t xml:space="preserve"> </w:t>
      </w:r>
      <w:r>
        <w:rPr>
          <w:rFonts w:eastAsia="Calibri" w:cs="Times New Roman"/>
          <w:szCs w:val="24"/>
          <w:lang w:val="en-US"/>
        </w:rPr>
        <w:t>Liman</w:t>
      </w:r>
      <w:r w:rsidRPr="00641625">
        <w:rPr>
          <w:rFonts w:eastAsia="Calibri" w:cs="Times New Roman"/>
          <w:szCs w:val="24"/>
          <w:lang w:val="uk-UA"/>
        </w:rPr>
        <w:t>.</w:t>
      </w:r>
    </w:p>
    <w:p w:rsidR="00C4702C" w:rsidRDefault="00C4702C" w:rsidP="00C4702C">
      <w:pPr>
        <w:spacing w:line="360" w:lineRule="auto"/>
        <w:ind w:firstLine="426"/>
        <w:jc w:val="both"/>
      </w:pPr>
      <w:r>
        <w:object w:dxaOrig="18713" w:dyaOrig="118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0.75pt;height:267pt" o:ole="">
            <v:imagedata r:id="rId25" o:title=""/>
          </v:shape>
          <o:OLEObject Type="Embed" ProgID="Unknown" ShapeID="_x0000_i1025" DrawAspect="Content" ObjectID="_1728195854" r:id="rId26"/>
        </w:object>
      </w:r>
    </w:p>
    <w:p w:rsidR="00C4702C" w:rsidRPr="00641625" w:rsidRDefault="00C4702C" w:rsidP="00C4702C">
      <w:pPr>
        <w:rPr>
          <w:rFonts w:cs="Times New Roman"/>
          <w:szCs w:val="24"/>
          <w:lang w:val="en-US"/>
        </w:rPr>
      </w:pPr>
      <w:r>
        <w:rPr>
          <w:rFonts w:eastAsia="Calibri" w:cs="Times New Roman"/>
          <w:szCs w:val="24"/>
          <w:lang w:val="en-US"/>
        </w:rPr>
        <w:t>Figure 13</w:t>
      </w:r>
      <w:r w:rsidRPr="00641625">
        <w:rPr>
          <w:rFonts w:cs="Times New Roman"/>
          <w:szCs w:val="24"/>
          <w:lang w:val="en-US"/>
        </w:rPr>
        <w:t xml:space="preserve">. </w:t>
      </w:r>
      <w:r>
        <w:rPr>
          <w:rFonts w:cs="Times New Roman"/>
          <w:szCs w:val="24"/>
          <w:lang w:val="en-US"/>
        </w:rPr>
        <w:t>P</w:t>
      </w:r>
      <w:proofErr w:type="spellStart"/>
      <w:r w:rsidRPr="00641625">
        <w:rPr>
          <w:rFonts w:eastAsia="Calibri" w:cs="Times New Roman"/>
          <w:szCs w:val="24"/>
          <w:lang w:val="uk-UA"/>
        </w:rPr>
        <w:t>eacock</w:t>
      </w:r>
      <w:proofErr w:type="spellEnd"/>
      <w:r w:rsidRPr="00641625">
        <w:rPr>
          <w:rFonts w:eastAsia="Calibri" w:cs="Times New Roman"/>
          <w:szCs w:val="24"/>
          <w:lang w:val="uk-UA"/>
        </w:rPr>
        <w:t xml:space="preserve"> </w:t>
      </w:r>
      <w:r>
        <w:rPr>
          <w:rFonts w:eastAsia="Calibri" w:cs="Times New Roman"/>
          <w:szCs w:val="24"/>
          <w:lang w:val="en-US"/>
        </w:rPr>
        <w:t>blenny</w:t>
      </w:r>
      <w:r w:rsidRPr="00641625">
        <w:rPr>
          <w:rFonts w:eastAsia="Calibri" w:cs="Times New Roman"/>
          <w:szCs w:val="24"/>
          <w:lang w:val="uk-UA"/>
        </w:rPr>
        <w:t xml:space="preserve"> </w:t>
      </w:r>
      <w:proofErr w:type="spellStart"/>
      <w:r w:rsidRPr="00C4702C">
        <w:rPr>
          <w:rFonts w:eastAsia="Calibri" w:cs="Times New Roman"/>
          <w:i/>
          <w:szCs w:val="24"/>
          <w:lang w:val="uk-UA"/>
        </w:rPr>
        <w:t>Salaria</w:t>
      </w:r>
      <w:proofErr w:type="spellEnd"/>
      <w:r w:rsidRPr="00C4702C">
        <w:rPr>
          <w:rFonts w:eastAsia="Calibri" w:cs="Times New Roman"/>
          <w:i/>
          <w:szCs w:val="24"/>
          <w:lang w:val="uk-UA"/>
        </w:rPr>
        <w:t xml:space="preserve"> </w:t>
      </w:r>
      <w:proofErr w:type="spellStart"/>
      <w:r w:rsidRPr="00C4702C">
        <w:rPr>
          <w:rFonts w:eastAsia="Calibri" w:cs="Times New Roman"/>
          <w:i/>
          <w:szCs w:val="24"/>
          <w:lang w:val="uk-UA"/>
        </w:rPr>
        <w:t>pavo</w:t>
      </w:r>
      <w:proofErr w:type="spellEnd"/>
      <w:r>
        <w:rPr>
          <w:rFonts w:cs="Times New Roman"/>
          <w:szCs w:val="24"/>
          <w:lang w:val="en-US"/>
        </w:rPr>
        <w:t xml:space="preserve">, the </w:t>
      </w:r>
      <w:proofErr w:type="spellStart"/>
      <w:r>
        <w:rPr>
          <w:rFonts w:eastAsia="Calibri" w:cs="Times New Roman"/>
          <w:szCs w:val="24"/>
          <w:lang w:val="en-US"/>
        </w:rPr>
        <w:t>Sukhyi</w:t>
      </w:r>
      <w:proofErr w:type="spellEnd"/>
      <w:r>
        <w:rPr>
          <w:rFonts w:eastAsia="Calibri" w:cs="Times New Roman"/>
          <w:szCs w:val="24"/>
          <w:lang w:val="en-US"/>
        </w:rPr>
        <w:t xml:space="preserve"> </w:t>
      </w:r>
      <w:r w:rsidRPr="00641625">
        <w:rPr>
          <w:rFonts w:eastAsia="Calibri" w:cs="Times New Roman"/>
          <w:szCs w:val="24"/>
          <w:lang w:val="uk-UA"/>
        </w:rPr>
        <w:t xml:space="preserve"> </w:t>
      </w:r>
      <w:r>
        <w:rPr>
          <w:rFonts w:eastAsia="Calibri" w:cs="Times New Roman"/>
          <w:szCs w:val="24"/>
          <w:lang w:val="en-US"/>
        </w:rPr>
        <w:t>Liman</w:t>
      </w:r>
      <w:r>
        <w:rPr>
          <w:rFonts w:cs="Times New Roman"/>
          <w:szCs w:val="24"/>
          <w:lang w:val="en-US"/>
        </w:rPr>
        <w:t xml:space="preserve"> (Photo of Mikhail Son)</w:t>
      </w:r>
    </w:p>
    <w:p w:rsidR="00C4702C" w:rsidRPr="00655B2A" w:rsidRDefault="00C4702C" w:rsidP="00C4702C">
      <w:pPr>
        <w:spacing w:line="360" w:lineRule="auto"/>
        <w:ind w:firstLine="426"/>
        <w:jc w:val="both"/>
        <w:rPr>
          <w:rFonts w:eastAsia="Calibri" w:cs="Times New Roman"/>
          <w:szCs w:val="24"/>
          <w:lang w:val="en-US"/>
        </w:rPr>
      </w:pPr>
      <w:r w:rsidRPr="00655B2A">
        <w:rPr>
          <w:rFonts w:eastAsia="Calibri" w:cs="Times New Roman"/>
          <w:szCs w:val="24"/>
          <w:lang w:val="en-US"/>
        </w:rPr>
        <w:lastRenderedPageBreak/>
        <w:t xml:space="preserve">In October 2022, a new species for the Black Sea, the small crawling anemone </w:t>
      </w:r>
      <w:proofErr w:type="spellStart"/>
      <w:r w:rsidRPr="00655B2A">
        <w:rPr>
          <w:rFonts w:eastAsia="Calibri" w:cs="Times New Roman"/>
          <w:i/>
          <w:szCs w:val="24"/>
          <w:lang w:val="en-US"/>
        </w:rPr>
        <w:t>Nematostella</w:t>
      </w:r>
      <w:proofErr w:type="spellEnd"/>
      <w:r w:rsidRPr="00655B2A">
        <w:rPr>
          <w:rFonts w:eastAsia="Calibri" w:cs="Times New Roman"/>
          <w:i/>
          <w:szCs w:val="24"/>
          <w:lang w:val="en-US"/>
        </w:rPr>
        <w:t xml:space="preserve"> </w:t>
      </w:r>
      <w:proofErr w:type="spellStart"/>
      <w:r w:rsidRPr="00655B2A">
        <w:rPr>
          <w:rFonts w:eastAsia="Calibri" w:cs="Times New Roman"/>
          <w:i/>
          <w:szCs w:val="24"/>
          <w:lang w:val="en-US"/>
        </w:rPr>
        <w:t>vectensis</w:t>
      </w:r>
      <w:proofErr w:type="spellEnd"/>
      <w:r>
        <w:rPr>
          <w:rFonts w:eastAsia="Calibri" w:cs="Times New Roman"/>
          <w:i/>
          <w:szCs w:val="24"/>
          <w:lang w:val="en-US"/>
        </w:rPr>
        <w:t xml:space="preserve"> </w:t>
      </w:r>
      <w:r>
        <w:rPr>
          <w:rFonts w:eastAsia="Calibri" w:cs="Times New Roman"/>
          <w:szCs w:val="24"/>
          <w:lang w:val="en-US"/>
        </w:rPr>
        <w:t>(Figure 14)</w:t>
      </w:r>
      <w:r w:rsidRPr="00655B2A">
        <w:rPr>
          <w:rFonts w:eastAsia="Calibri" w:cs="Times New Roman"/>
          <w:szCs w:val="24"/>
          <w:lang w:val="en-US"/>
        </w:rPr>
        <w:t xml:space="preserve">, originating from the coast of North America, was found in the littoral of the </w:t>
      </w:r>
      <w:proofErr w:type="spellStart"/>
      <w:r w:rsidRPr="00655B2A">
        <w:rPr>
          <w:rFonts w:eastAsia="Calibri" w:cs="Times New Roman"/>
          <w:szCs w:val="24"/>
          <w:lang w:val="en-US"/>
        </w:rPr>
        <w:t>Sukh</w:t>
      </w:r>
      <w:r>
        <w:rPr>
          <w:rFonts w:eastAsia="Calibri" w:cs="Times New Roman"/>
          <w:szCs w:val="24"/>
          <w:lang w:val="en-US"/>
        </w:rPr>
        <w:t>y</w:t>
      </w:r>
      <w:r w:rsidRPr="00655B2A">
        <w:rPr>
          <w:rFonts w:eastAsia="Calibri" w:cs="Times New Roman"/>
          <w:szCs w:val="24"/>
          <w:lang w:val="en-US"/>
        </w:rPr>
        <w:t>i</w:t>
      </w:r>
      <w:proofErr w:type="spellEnd"/>
      <w:r w:rsidRPr="00655B2A">
        <w:rPr>
          <w:rFonts w:eastAsia="Calibri" w:cs="Times New Roman"/>
          <w:szCs w:val="24"/>
          <w:lang w:val="en-US"/>
        </w:rPr>
        <w:t xml:space="preserve"> </w:t>
      </w:r>
      <w:r>
        <w:rPr>
          <w:rFonts w:eastAsia="Calibri" w:cs="Times New Roman"/>
          <w:szCs w:val="24"/>
          <w:lang w:val="en-US"/>
        </w:rPr>
        <w:t>Liman (</w:t>
      </w:r>
      <w:r w:rsidRPr="00655B2A">
        <w:rPr>
          <w:rFonts w:eastAsia="Calibri" w:cs="Times New Roman"/>
          <w:szCs w:val="24"/>
          <w:lang w:val="en-US"/>
        </w:rPr>
        <w:t>mud and mixed substrates)</w:t>
      </w:r>
    </w:p>
    <w:p w:rsidR="00C4702C" w:rsidRDefault="00C4702C" w:rsidP="00C4702C">
      <w:pPr>
        <w:spacing w:line="360" w:lineRule="auto"/>
        <w:jc w:val="both"/>
      </w:pPr>
      <w:r>
        <w:object w:dxaOrig="20414" w:dyaOrig="12726">
          <v:shape id="_x0000_i1026" type="#_x0000_t75" style="width:467.25pt;height:291.75pt" o:ole="">
            <v:imagedata r:id="rId27" o:title=""/>
          </v:shape>
          <o:OLEObject Type="Embed" ProgID="Unknown" ShapeID="_x0000_i1026" DrawAspect="Content" ObjectID="_1728195855" r:id="rId28"/>
        </w:object>
      </w:r>
    </w:p>
    <w:p w:rsidR="00C4702C" w:rsidRPr="00641625" w:rsidRDefault="00C4702C" w:rsidP="00C4702C">
      <w:pPr>
        <w:rPr>
          <w:rFonts w:cs="Times New Roman"/>
          <w:szCs w:val="24"/>
          <w:lang w:val="en-US"/>
        </w:rPr>
      </w:pPr>
      <w:r>
        <w:rPr>
          <w:rFonts w:eastAsia="Calibri" w:cs="Times New Roman"/>
          <w:szCs w:val="24"/>
          <w:lang w:val="en-US"/>
        </w:rPr>
        <w:t>Figure 14</w:t>
      </w:r>
      <w:r w:rsidRPr="00641625">
        <w:rPr>
          <w:rFonts w:cs="Times New Roman"/>
          <w:szCs w:val="24"/>
          <w:lang w:val="en-US"/>
        </w:rPr>
        <w:t xml:space="preserve">. </w:t>
      </w:r>
      <w:r>
        <w:rPr>
          <w:rFonts w:eastAsia="Calibri" w:cs="Times New Roman"/>
          <w:szCs w:val="24"/>
          <w:lang w:val="en-US"/>
        </w:rPr>
        <w:t>A</w:t>
      </w:r>
      <w:r w:rsidRPr="00655B2A">
        <w:rPr>
          <w:rFonts w:eastAsia="Calibri" w:cs="Times New Roman"/>
          <w:szCs w:val="24"/>
          <w:lang w:val="en-US"/>
        </w:rPr>
        <w:t xml:space="preserve">nemone </w:t>
      </w:r>
      <w:proofErr w:type="spellStart"/>
      <w:r w:rsidRPr="00655B2A">
        <w:rPr>
          <w:rFonts w:eastAsia="Calibri" w:cs="Times New Roman"/>
          <w:i/>
          <w:szCs w:val="24"/>
          <w:lang w:val="en-US"/>
        </w:rPr>
        <w:t>Nematostella</w:t>
      </w:r>
      <w:proofErr w:type="spellEnd"/>
      <w:r w:rsidRPr="00655B2A">
        <w:rPr>
          <w:rFonts w:eastAsia="Calibri" w:cs="Times New Roman"/>
          <w:i/>
          <w:szCs w:val="24"/>
          <w:lang w:val="en-US"/>
        </w:rPr>
        <w:t xml:space="preserve"> </w:t>
      </w:r>
      <w:proofErr w:type="spellStart"/>
      <w:r w:rsidRPr="00655B2A">
        <w:rPr>
          <w:rFonts w:eastAsia="Calibri" w:cs="Times New Roman"/>
          <w:i/>
          <w:szCs w:val="24"/>
          <w:lang w:val="en-US"/>
        </w:rPr>
        <w:t>vectensis</w:t>
      </w:r>
      <w:proofErr w:type="spellEnd"/>
      <w:r>
        <w:rPr>
          <w:rFonts w:cs="Times New Roman"/>
          <w:szCs w:val="24"/>
          <w:lang w:val="en-US"/>
        </w:rPr>
        <w:t xml:space="preserve">, the </w:t>
      </w:r>
      <w:proofErr w:type="spellStart"/>
      <w:r>
        <w:rPr>
          <w:rFonts w:eastAsia="Calibri" w:cs="Times New Roman"/>
          <w:szCs w:val="24"/>
          <w:lang w:val="en-US"/>
        </w:rPr>
        <w:t>Sukhyi</w:t>
      </w:r>
      <w:proofErr w:type="spellEnd"/>
      <w:r>
        <w:rPr>
          <w:rFonts w:eastAsia="Calibri" w:cs="Times New Roman"/>
          <w:szCs w:val="24"/>
          <w:lang w:val="en-US"/>
        </w:rPr>
        <w:t xml:space="preserve"> </w:t>
      </w:r>
      <w:r w:rsidRPr="00641625">
        <w:rPr>
          <w:rFonts w:eastAsia="Calibri" w:cs="Times New Roman"/>
          <w:szCs w:val="24"/>
          <w:lang w:val="uk-UA"/>
        </w:rPr>
        <w:t xml:space="preserve"> </w:t>
      </w:r>
      <w:r>
        <w:rPr>
          <w:rFonts w:eastAsia="Calibri" w:cs="Times New Roman"/>
          <w:szCs w:val="24"/>
          <w:lang w:val="en-US"/>
        </w:rPr>
        <w:t>Liman</w:t>
      </w:r>
      <w:r>
        <w:rPr>
          <w:rFonts w:cs="Times New Roman"/>
          <w:szCs w:val="24"/>
          <w:lang w:val="en-US"/>
        </w:rPr>
        <w:t xml:space="preserve"> (Photo of Alexander </w:t>
      </w:r>
      <w:proofErr w:type="spellStart"/>
      <w:r>
        <w:rPr>
          <w:rFonts w:cs="Times New Roman"/>
          <w:szCs w:val="24"/>
          <w:lang w:val="en-US"/>
        </w:rPr>
        <w:t>Koshelev</w:t>
      </w:r>
      <w:proofErr w:type="spellEnd"/>
      <w:r>
        <w:rPr>
          <w:rFonts w:cs="Times New Roman"/>
          <w:szCs w:val="24"/>
          <w:lang w:val="en-US"/>
        </w:rPr>
        <w:t>)</w:t>
      </w:r>
    </w:p>
    <w:p w:rsidR="00C4702C" w:rsidRPr="00641625" w:rsidRDefault="00C4702C" w:rsidP="00C4702C">
      <w:pPr>
        <w:spacing w:line="360" w:lineRule="auto"/>
        <w:jc w:val="both"/>
        <w:rPr>
          <w:rFonts w:eastAsia="Calibri" w:cs="Times New Roman"/>
          <w:szCs w:val="24"/>
          <w:lang w:val="en-US"/>
        </w:rPr>
      </w:pPr>
    </w:p>
    <w:p w:rsidR="005E51AF" w:rsidRDefault="005E51AF">
      <w:pPr>
        <w:rPr>
          <w:lang w:val="en-GB"/>
        </w:rPr>
      </w:pPr>
    </w:p>
    <w:p w:rsidR="003620D8" w:rsidRDefault="005E51AF">
      <w:pPr>
        <w:rPr>
          <w:lang w:val="en-GB"/>
        </w:rPr>
      </w:pPr>
      <w:r w:rsidRPr="005E51AF">
        <w:rPr>
          <w:lang w:val="en-GB"/>
        </w:rPr>
        <w:t>PROTECTION AND RE</w:t>
      </w:r>
      <w:r>
        <w:rPr>
          <w:lang w:val="en-GB"/>
        </w:rPr>
        <w:t>STORATION</w:t>
      </w:r>
      <w:r w:rsidRPr="005E51AF">
        <w:rPr>
          <w:lang w:val="en-GB"/>
        </w:rPr>
        <w:t xml:space="preserve"> OF ANIMAL SPECIES LISTED IN THE RED BOOK OF UKRAINE</w:t>
      </w:r>
    </w:p>
    <w:p w:rsidR="005E51AF" w:rsidRDefault="005E51AF" w:rsidP="005E51AF">
      <w:pPr>
        <w:spacing w:line="360" w:lineRule="auto"/>
        <w:ind w:firstLine="426"/>
        <w:jc w:val="both"/>
        <w:rPr>
          <w:rFonts w:eastAsia="Calibri" w:cs="Times New Roman"/>
          <w:szCs w:val="24"/>
          <w:lang w:val="en-US"/>
        </w:rPr>
      </w:pPr>
      <w:r w:rsidRPr="00604A33">
        <w:rPr>
          <w:rFonts w:eastAsia="Calibri" w:cs="Times New Roman"/>
          <w:szCs w:val="24"/>
          <w:lang w:val="en-US"/>
        </w:rPr>
        <w:t xml:space="preserve">Special studies of the status of Ponto-Caspian relict molluscan species listed in the Red Data Book in the lower reaches and estuaries of the Danube, Dniester, Southern Bug and Dnipro during August-October 2021 showed a gradual reduction in the habitat area of such species (in particular </w:t>
      </w:r>
      <w:proofErr w:type="spellStart"/>
      <w:r w:rsidRPr="00604A33">
        <w:rPr>
          <w:rFonts w:eastAsia="Calibri" w:cs="Times New Roman"/>
          <w:i/>
          <w:szCs w:val="24"/>
          <w:lang w:val="en-US"/>
        </w:rPr>
        <w:t>Euxinipyrgula</w:t>
      </w:r>
      <w:proofErr w:type="spellEnd"/>
      <w:r w:rsidRPr="00604A33">
        <w:rPr>
          <w:rFonts w:eastAsia="Calibri" w:cs="Times New Roman"/>
          <w:i/>
          <w:szCs w:val="24"/>
          <w:lang w:val="en-US"/>
        </w:rPr>
        <w:t xml:space="preserve"> </w:t>
      </w:r>
      <w:proofErr w:type="spellStart"/>
      <w:r w:rsidRPr="00604A33">
        <w:rPr>
          <w:rFonts w:eastAsia="Calibri" w:cs="Times New Roman"/>
          <w:i/>
          <w:szCs w:val="24"/>
          <w:lang w:val="en-US"/>
        </w:rPr>
        <w:t>lincta</w:t>
      </w:r>
      <w:proofErr w:type="spellEnd"/>
      <w:r w:rsidRPr="00604A33">
        <w:rPr>
          <w:rFonts w:eastAsia="Calibri" w:cs="Times New Roman"/>
          <w:szCs w:val="24"/>
          <w:lang w:val="en-US"/>
        </w:rPr>
        <w:t xml:space="preserve"> and </w:t>
      </w:r>
      <w:proofErr w:type="spellStart"/>
      <w:r w:rsidRPr="00604A33">
        <w:rPr>
          <w:rFonts w:eastAsia="Calibri" w:cs="Times New Roman"/>
          <w:i/>
          <w:szCs w:val="24"/>
          <w:lang w:val="en-US"/>
        </w:rPr>
        <w:t>Hypanis</w:t>
      </w:r>
      <w:proofErr w:type="spellEnd"/>
      <w:r w:rsidRPr="00604A33">
        <w:rPr>
          <w:rFonts w:eastAsia="Calibri" w:cs="Times New Roman"/>
          <w:i/>
          <w:szCs w:val="24"/>
          <w:lang w:val="en-US"/>
        </w:rPr>
        <w:t xml:space="preserve"> </w:t>
      </w:r>
      <w:proofErr w:type="spellStart"/>
      <w:r w:rsidRPr="00604A33">
        <w:rPr>
          <w:rFonts w:eastAsia="Calibri" w:cs="Times New Roman"/>
          <w:i/>
          <w:szCs w:val="24"/>
          <w:lang w:val="en-US"/>
        </w:rPr>
        <w:t>laeviuscula</w:t>
      </w:r>
      <w:proofErr w:type="spellEnd"/>
      <w:r w:rsidRPr="00604A33">
        <w:rPr>
          <w:rFonts w:eastAsia="Calibri" w:cs="Times New Roman"/>
          <w:szCs w:val="24"/>
          <w:lang w:val="en-US"/>
        </w:rPr>
        <w:t xml:space="preserve">) </w:t>
      </w:r>
      <w:r w:rsidR="00C4702C">
        <w:rPr>
          <w:rFonts w:eastAsia="Calibri" w:cs="Times New Roman"/>
          <w:szCs w:val="24"/>
          <w:lang w:val="en-US"/>
        </w:rPr>
        <w:t>(</w:t>
      </w:r>
      <w:r w:rsidR="00C4702C">
        <w:rPr>
          <w:lang w:val="en-US"/>
        </w:rPr>
        <w:t>Figure</w:t>
      </w:r>
      <w:r w:rsidR="00C4702C" w:rsidRPr="00604A33">
        <w:rPr>
          <w:rFonts w:eastAsia="Calibri" w:cs="Times New Roman"/>
          <w:szCs w:val="24"/>
          <w:lang w:val="en-US"/>
        </w:rPr>
        <w:t xml:space="preserve"> </w:t>
      </w:r>
      <w:r w:rsidR="00C4702C">
        <w:rPr>
          <w:rFonts w:eastAsia="Calibri" w:cs="Times New Roman"/>
          <w:szCs w:val="24"/>
          <w:lang w:val="en-US"/>
        </w:rPr>
        <w:t xml:space="preserve">15) </w:t>
      </w:r>
      <w:r w:rsidRPr="00604A33">
        <w:rPr>
          <w:rFonts w:eastAsia="Calibri" w:cs="Times New Roman"/>
          <w:szCs w:val="24"/>
          <w:lang w:val="en-US"/>
        </w:rPr>
        <w:t xml:space="preserve">in the Dniester and Dnipro-Bug estuaries and the lower reaches of the Southern Bug. In the case of the Southern Bug, this is probably related to a sharp salinization due to the penetration of the sea water wedge. Mass population of </w:t>
      </w:r>
      <w:proofErr w:type="spellStart"/>
      <w:r w:rsidRPr="00604A33">
        <w:rPr>
          <w:rFonts w:eastAsia="Calibri" w:cs="Times New Roman"/>
          <w:i/>
          <w:szCs w:val="24"/>
          <w:lang w:val="en-US"/>
        </w:rPr>
        <w:t>Euxinipyrgula</w:t>
      </w:r>
      <w:proofErr w:type="spellEnd"/>
      <w:r w:rsidRPr="00604A33">
        <w:rPr>
          <w:rFonts w:eastAsia="Calibri" w:cs="Times New Roman"/>
          <w:i/>
          <w:szCs w:val="24"/>
          <w:lang w:val="en-US"/>
        </w:rPr>
        <w:t xml:space="preserve"> </w:t>
      </w:r>
      <w:proofErr w:type="spellStart"/>
      <w:r w:rsidRPr="00604A33">
        <w:rPr>
          <w:rFonts w:eastAsia="Calibri" w:cs="Times New Roman"/>
          <w:i/>
          <w:szCs w:val="24"/>
          <w:lang w:val="en-US"/>
        </w:rPr>
        <w:t>lincta</w:t>
      </w:r>
      <w:proofErr w:type="spellEnd"/>
      <w:r w:rsidRPr="00604A33">
        <w:rPr>
          <w:rFonts w:eastAsia="Calibri" w:cs="Times New Roman"/>
          <w:szCs w:val="24"/>
          <w:lang w:val="en-US"/>
        </w:rPr>
        <w:t xml:space="preserve"> was recorded in the </w:t>
      </w:r>
      <w:proofErr w:type="spellStart"/>
      <w:r w:rsidRPr="00604A33">
        <w:rPr>
          <w:rFonts w:eastAsia="Calibri" w:cs="Times New Roman"/>
          <w:szCs w:val="24"/>
          <w:lang w:val="en-US"/>
        </w:rPr>
        <w:t>Konka</w:t>
      </w:r>
      <w:proofErr w:type="spellEnd"/>
      <w:r w:rsidRPr="00604A33">
        <w:rPr>
          <w:rFonts w:eastAsia="Calibri" w:cs="Times New Roman"/>
          <w:szCs w:val="24"/>
          <w:lang w:val="en-US"/>
        </w:rPr>
        <w:t xml:space="preserve"> </w:t>
      </w:r>
      <w:r>
        <w:rPr>
          <w:rFonts w:eastAsia="Calibri" w:cs="Times New Roman"/>
          <w:szCs w:val="24"/>
          <w:lang w:val="en-US"/>
        </w:rPr>
        <w:t>branch</w:t>
      </w:r>
      <w:r w:rsidRPr="00604A33">
        <w:rPr>
          <w:rFonts w:eastAsia="Calibri" w:cs="Times New Roman"/>
          <w:szCs w:val="24"/>
          <w:lang w:val="en-US"/>
        </w:rPr>
        <w:t xml:space="preserve"> of the Dnipro delta.</w:t>
      </w:r>
    </w:p>
    <w:p w:rsidR="005E51AF" w:rsidRDefault="005E51AF" w:rsidP="005E51AF">
      <w:pPr>
        <w:spacing w:line="360" w:lineRule="auto"/>
        <w:ind w:firstLine="426"/>
        <w:jc w:val="both"/>
        <w:rPr>
          <w:lang w:val="en-US"/>
        </w:rPr>
      </w:pPr>
      <w:r>
        <w:rPr>
          <w:noProof/>
          <w:lang w:eastAsia="ru-RU"/>
        </w:rPr>
        <w:lastRenderedPageBreak/>
        <w:drawing>
          <wp:inline distT="0" distB="0" distL="0" distR="0">
            <wp:extent cx="2386294" cy="1622113"/>
            <wp:effectExtent l="19050" t="0" r="0" b="0"/>
            <wp:docPr id="18" name="Рисунок 1" descr="https://www.biolib.cz/IMG/GAL/447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iolib.cz/IMG/GAL/447750.jpg"/>
                    <pic:cNvPicPr>
                      <a:picLocks noChangeAspect="1" noChangeArrowheads="1"/>
                    </pic:cNvPicPr>
                  </pic:nvPicPr>
                  <pic:blipFill>
                    <a:blip r:embed="rId29" cstate="print"/>
                    <a:srcRect/>
                    <a:stretch>
                      <a:fillRect/>
                    </a:stretch>
                  </pic:blipFill>
                  <pic:spPr bwMode="auto">
                    <a:xfrm>
                      <a:off x="0" y="0"/>
                      <a:ext cx="2387598" cy="1622999"/>
                    </a:xfrm>
                    <a:prstGeom prst="rect">
                      <a:avLst/>
                    </a:prstGeom>
                    <a:noFill/>
                    <a:ln w="9525">
                      <a:noFill/>
                      <a:miter lim="800000"/>
                      <a:headEnd/>
                      <a:tailEnd/>
                    </a:ln>
                  </pic:spPr>
                </pic:pic>
              </a:graphicData>
            </a:graphic>
          </wp:inline>
        </w:drawing>
      </w:r>
      <w:r>
        <w:rPr>
          <w:lang w:val="en-US"/>
        </w:rPr>
        <w:t xml:space="preserve"> a    </w:t>
      </w:r>
      <w:r w:rsidRPr="00754E2F">
        <w:rPr>
          <w:lang w:val="en-US"/>
        </w:rPr>
        <w:t xml:space="preserve"> </w:t>
      </w:r>
      <w:r>
        <w:rPr>
          <w:noProof/>
          <w:lang w:eastAsia="ru-RU"/>
        </w:rPr>
        <w:drawing>
          <wp:inline distT="0" distB="0" distL="0" distR="0">
            <wp:extent cx="2228850" cy="1672529"/>
            <wp:effectExtent l="19050" t="0" r="0" b="0"/>
            <wp:docPr id="19" name="Рисунок 4" descr="https://static.inaturalist.org/photos/170316663/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inaturalist.org/photos/170316663/medium.jpg"/>
                    <pic:cNvPicPr>
                      <a:picLocks noChangeAspect="1" noChangeArrowheads="1"/>
                    </pic:cNvPicPr>
                  </pic:nvPicPr>
                  <pic:blipFill>
                    <a:blip r:embed="rId30" cstate="print"/>
                    <a:srcRect/>
                    <a:stretch>
                      <a:fillRect/>
                    </a:stretch>
                  </pic:blipFill>
                  <pic:spPr bwMode="auto">
                    <a:xfrm>
                      <a:off x="0" y="0"/>
                      <a:ext cx="2228850" cy="1672529"/>
                    </a:xfrm>
                    <a:prstGeom prst="rect">
                      <a:avLst/>
                    </a:prstGeom>
                    <a:noFill/>
                    <a:ln w="9525">
                      <a:noFill/>
                      <a:miter lim="800000"/>
                      <a:headEnd/>
                      <a:tailEnd/>
                    </a:ln>
                  </pic:spPr>
                </pic:pic>
              </a:graphicData>
            </a:graphic>
          </wp:inline>
        </w:drawing>
      </w:r>
      <w:r>
        <w:rPr>
          <w:lang w:val="en-US"/>
        </w:rPr>
        <w:t>b</w:t>
      </w:r>
    </w:p>
    <w:p w:rsidR="005E51AF" w:rsidRPr="00C4702C" w:rsidRDefault="005E51AF" w:rsidP="005E51AF">
      <w:pPr>
        <w:spacing w:line="360" w:lineRule="auto"/>
        <w:ind w:firstLine="426"/>
        <w:jc w:val="both"/>
        <w:rPr>
          <w:rFonts w:eastAsia="Calibri" w:cs="Times New Roman"/>
          <w:szCs w:val="24"/>
          <w:lang w:val="en-US"/>
        </w:rPr>
      </w:pPr>
      <w:r>
        <w:rPr>
          <w:lang w:val="en-US"/>
        </w:rPr>
        <w:t xml:space="preserve">Figure </w:t>
      </w:r>
      <w:r w:rsidR="00C4702C">
        <w:rPr>
          <w:lang w:val="en-US"/>
        </w:rPr>
        <w:t xml:space="preserve">15. </w:t>
      </w:r>
      <w:r>
        <w:rPr>
          <w:lang w:val="en-US"/>
        </w:rPr>
        <w:t xml:space="preserve"> Mollusks: </w:t>
      </w:r>
      <w:proofErr w:type="spellStart"/>
      <w:r w:rsidRPr="00604A33">
        <w:rPr>
          <w:rFonts w:eastAsia="Calibri" w:cs="Times New Roman"/>
          <w:i/>
          <w:szCs w:val="24"/>
          <w:lang w:val="en-US"/>
        </w:rPr>
        <w:t>Euxinipyrgula</w:t>
      </w:r>
      <w:proofErr w:type="spellEnd"/>
      <w:r w:rsidRPr="00604A33">
        <w:rPr>
          <w:rFonts w:eastAsia="Calibri" w:cs="Times New Roman"/>
          <w:i/>
          <w:szCs w:val="24"/>
          <w:lang w:val="en-US"/>
        </w:rPr>
        <w:t xml:space="preserve"> </w:t>
      </w:r>
      <w:proofErr w:type="spellStart"/>
      <w:r w:rsidRPr="00604A33">
        <w:rPr>
          <w:rFonts w:eastAsia="Calibri" w:cs="Times New Roman"/>
          <w:i/>
          <w:szCs w:val="24"/>
          <w:lang w:val="en-US"/>
        </w:rPr>
        <w:t>lincta</w:t>
      </w:r>
      <w:proofErr w:type="spellEnd"/>
      <w:r>
        <w:rPr>
          <w:rFonts w:eastAsia="Calibri" w:cs="Times New Roman"/>
          <w:i/>
          <w:szCs w:val="24"/>
          <w:lang w:val="en-US"/>
        </w:rPr>
        <w:t xml:space="preserve"> </w:t>
      </w:r>
      <w:r w:rsidRPr="005E51AF">
        <w:rPr>
          <w:rFonts w:eastAsia="Calibri" w:cs="Times New Roman"/>
          <w:szCs w:val="24"/>
          <w:lang w:val="en-US"/>
        </w:rPr>
        <w:t>(a),</w:t>
      </w:r>
      <w:r>
        <w:rPr>
          <w:rFonts w:eastAsia="Calibri" w:cs="Times New Roman"/>
          <w:i/>
          <w:szCs w:val="24"/>
          <w:lang w:val="en-US"/>
        </w:rPr>
        <w:t xml:space="preserve"> </w:t>
      </w:r>
      <w:proofErr w:type="spellStart"/>
      <w:r w:rsidR="00C4702C" w:rsidRPr="00604A33">
        <w:rPr>
          <w:rFonts w:eastAsia="Calibri" w:cs="Times New Roman"/>
          <w:i/>
          <w:szCs w:val="24"/>
          <w:lang w:val="en-US"/>
        </w:rPr>
        <w:t>Euxinipyrgula</w:t>
      </w:r>
      <w:proofErr w:type="spellEnd"/>
      <w:r w:rsidR="00C4702C" w:rsidRPr="00604A33">
        <w:rPr>
          <w:rFonts w:eastAsia="Calibri" w:cs="Times New Roman"/>
          <w:i/>
          <w:szCs w:val="24"/>
          <w:lang w:val="en-US"/>
        </w:rPr>
        <w:t xml:space="preserve"> </w:t>
      </w:r>
      <w:proofErr w:type="spellStart"/>
      <w:r w:rsidR="00C4702C" w:rsidRPr="00604A33">
        <w:rPr>
          <w:rFonts w:eastAsia="Calibri" w:cs="Times New Roman"/>
          <w:i/>
          <w:szCs w:val="24"/>
          <w:lang w:val="en-US"/>
        </w:rPr>
        <w:t>lincta</w:t>
      </w:r>
      <w:proofErr w:type="spellEnd"/>
      <w:r w:rsidR="00C4702C">
        <w:rPr>
          <w:rFonts w:eastAsia="Calibri" w:cs="Times New Roman"/>
          <w:szCs w:val="24"/>
          <w:lang w:val="en-US"/>
        </w:rPr>
        <w:t xml:space="preserve"> (b)</w:t>
      </w:r>
    </w:p>
    <w:p w:rsidR="00C4702C" w:rsidRDefault="00C4702C" w:rsidP="005E51AF">
      <w:pPr>
        <w:spacing w:line="360" w:lineRule="auto"/>
        <w:ind w:firstLine="426"/>
        <w:jc w:val="both"/>
        <w:rPr>
          <w:rFonts w:eastAsia="Calibri" w:cs="Times New Roman"/>
          <w:szCs w:val="24"/>
          <w:lang w:val="en-US"/>
        </w:rPr>
      </w:pPr>
    </w:p>
    <w:p w:rsidR="005E51AF" w:rsidRPr="00AC0F2E" w:rsidRDefault="005E51AF" w:rsidP="00754E2F">
      <w:pPr>
        <w:spacing w:line="360" w:lineRule="auto"/>
        <w:ind w:firstLine="426"/>
        <w:jc w:val="both"/>
        <w:rPr>
          <w:rFonts w:cs="Times New Roman"/>
          <w:szCs w:val="24"/>
          <w:lang w:val="en-US"/>
        </w:rPr>
      </w:pPr>
      <w:r w:rsidRPr="00604A33">
        <w:rPr>
          <w:rFonts w:eastAsia="Calibri" w:cs="Times New Roman"/>
          <w:szCs w:val="24"/>
          <w:lang w:val="en-US"/>
        </w:rPr>
        <w:t xml:space="preserve">Ponto-Caspian mud snail </w:t>
      </w:r>
      <w:proofErr w:type="spellStart"/>
      <w:r w:rsidRPr="00604A33">
        <w:rPr>
          <w:rFonts w:eastAsia="Calibri" w:cs="Times New Roman"/>
          <w:i/>
          <w:szCs w:val="24"/>
          <w:lang w:val="en-US"/>
        </w:rPr>
        <w:t>Caspia</w:t>
      </w:r>
      <w:proofErr w:type="spellEnd"/>
      <w:r w:rsidRPr="00604A33">
        <w:rPr>
          <w:rFonts w:eastAsia="Calibri" w:cs="Times New Roman"/>
          <w:i/>
          <w:szCs w:val="24"/>
          <w:lang w:val="en-US"/>
        </w:rPr>
        <w:t xml:space="preserve"> </w:t>
      </w:r>
      <w:proofErr w:type="spellStart"/>
      <w:r w:rsidRPr="00604A33">
        <w:rPr>
          <w:rFonts w:eastAsia="Calibri" w:cs="Times New Roman"/>
          <w:i/>
          <w:szCs w:val="24"/>
          <w:lang w:val="en-US"/>
        </w:rPr>
        <w:t>knipowitchi</w:t>
      </w:r>
      <w:proofErr w:type="spellEnd"/>
      <w:r w:rsidRPr="00604A33">
        <w:rPr>
          <w:rFonts w:eastAsia="Calibri" w:cs="Times New Roman"/>
          <w:szCs w:val="24"/>
          <w:lang w:val="en-US"/>
        </w:rPr>
        <w:t xml:space="preserve">, which has become rare in its natural habitats, at the same time appeared in new locations in artificial habitats (riverbed of the Southern Bug), which coincides with the reports of foreign colleagues regarding the beginning of its expansion outside Ukraine. A previously unknown mass population of the bivalve </w:t>
      </w:r>
      <w:proofErr w:type="spellStart"/>
      <w:r w:rsidRPr="00604A33">
        <w:rPr>
          <w:rFonts w:eastAsia="Calibri" w:cs="Times New Roman"/>
          <w:i/>
          <w:szCs w:val="24"/>
          <w:lang w:val="en-US"/>
        </w:rPr>
        <w:t>Unio</w:t>
      </w:r>
      <w:proofErr w:type="spellEnd"/>
      <w:r w:rsidRPr="00604A33">
        <w:rPr>
          <w:rFonts w:eastAsia="Calibri" w:cs="Times New Roman"/>
          <w:i/>
          <w:szCs w:val="24"/>
          <w:lang w:val="en-US"/>
        </w:rPr>
        <w:t xml:space="preserve"> </w:t>
      </w:r>
      <w:proofErr w:type="spellStart"/>
      <w:r w:rsidRPr="00604A33">
        <w:rPr>
          <w:rFonts w:eastAsia="Calibri" w:cs="Times New Roman"/>
          <w:i/>
          <w:szCs w:val="24"/>
          <w:lang w:val="en-US"/>
        </w:rPr>
        <w:t>crassus</w:t>
      </w:r>
      <w:proofErr w:type="spellEnd"/>
      <w:r w:rsidRPr="00604A33">
        <w:rPr>
          <w:rFonts w:eastAsia="Calibri" w:cs="Times New Roman"/>
          <w:szCs w:val="24"/>
          <w:lang w:val="en-US"/>
        </w:rPr>
        <w:t xml:space="preserve"> was observed in the Orel River channel in July 2021.</w:t>
      </w:r>
    </w:p>
    <w:sectPr w:rsidR="005E51AF" w:rsidRPr="00AC0F2E" w:rsidSect="001C45C2">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F6C15E0"/>
    <w:multiLevelType w:val="hybridMultilevel"/>
    <w:tmpl w:val="4C8857A0"/>
    <w:lvl w:ilvl="0" w:tplc="1ED0743E">
      <w:start w:val="1"/>
      <w:numFmt w:val="bullet"/>
      <w:pStyle w:val="EMBLASBodyText"/>
      <w:lvlText w:val="•"/>
      <w:lvlJc w:val="left"/>
      <w:pPr>
        <w:tabs>
          <w:tab w:val="num" w:pos="720"/>
        </w:tabs>
        <w:ind w:left="720" w:hanging="360"/>
      </w:pPr>
      <w:rPr>
        <w:rFonts w:ascii="Arial" w:hAnsi="Arial" w:hint="default"/>
      </w:rPr>
    </w:lvl>
    <w:lvl w:ilvl="1" w:tplc="107CCE12" w:tentative="1">
      <w:start w:val="1"/>
      <w:numFmt w:val="bullet"/>
      <w:lvlText w:val="•"/>
      <w:lvlJc w:val="left"/>
      <w:pPr>
        <w:tabs>
          <w:tab w:val="num" w:pos="1440"/>
        </w:tabs>
        <w:ind w:left="1440" w:hanging="360"/>
      </w:pPr>
      <w:rPr>
        <w:rFonts w:ascii="Arial" w:hAnsi="Arial" w:hint="default"/>
      </w:rPr>
    </w:lvl>
    <w:lvl w:ilvl="2" w:tplc="151076EE">
      <w:start w:val="1"/>
      <w:numFmt w:val="bullet"/>
      <w:lvlText w:val="•"/>
      <w:lvlJc w:val="left"/>
      <w:pPr>
        <w:tabs>
          <w:tab w:val="num" w:pos="2160"/>
        </w:tabs>
        <w:ind w:left="2160" w:hanging="360"/>
      </w:pPr>
      <w:rPr>
        <w:rFonts w:ascii="Arial" w:hAnsi="Arial" w:hint="default"/>
      </w:rPr>
    </w:lvl>
    <w:lvl w:ilvl="3" w:tplc="EC669866" w:tentative="1">
      <w:start w:val="1"/>
      <w:numFmt w:val="bullet"/>
      <w:lvlText w:val="•"/>
      <w:lvlJc w:val="left"/>
      <w:pPr>
        <w:tabs>
          <w:tab w:val="num" w:pos="2880"/>
        </w:tabs>
        <w:ind w:left="2880" w:hanging="360"/>
      </w:pPr>
      <w:rPr>
        <w:rFonts w:ascii="Arial" w:hAnsi="Arial" w:hint="default"/>
      </w:rPr>
    </w:lvl>
    <w:lvl w:ilvl="4" w:tplc="0B9A75E6" w:tentative="1">
      <w:start w:val="1"/>
      <w:numFmt w:val="bullet"/>
      <w:lvlText w:val="•"/>
      <w:lvlJc w:val="left"/>
      <w:pPr>
        <w:tabs>
          <w:tab w:val="num" w:pos="3600"/>
        </w:tabs>
        <w:ind w:left="3600" w:hanging="360"/>
      </w:pPr>
      <w:rPr>
        <w:rFonts w:ascii="Arial" w:hAnsi="Arial" w:hint="default"/>
      </w:rPr>
    </w:lvl>
    <w:lvl w:ilvl="5" w:tplc="6D980068" w:tentative="1">
      <w:start w:val="1"/>
      <w:numFmt w:val="bullet"/>
      <w:lvlText w:val="•"/>
      <w:lvlJc w:val="left"/>
      <w:pPr>
        <w:tabs>
          <w:tab w:val="num" w:pos="4320"/>
        </w:tabs>
        <w:ind w:left="4320" w:hanging="360"/>
      </w:pPr>
      <w:rPr>
        <w:rFonts w:ascii="Arial" w:hAnsi="Arial" w:hint="default"/>
      </w:rPr>
    </w:lvl>
    <w:lvl w:ilvl="6" w:tplc="0DB66C30" w:tentative="1">
      <w:start w:val="1"/>
      <w:numFmt w:val="bullet"/>
      <w:lvlText w:val="•"/>
      <w:lvlJc w:val="left"/>
      <w:pPr>
        <w:tabs>
          <w:tab w:val="num" w:pos="5040"/>
        </w:tabs>
        <w:ind w:left="5040" w:hanging="360"/>
      </w:pPr>
      <w:rPr>
        <w:rFonts w:ascii="Arial" w:hAnsi="Arial" w:hint="default"/>
      </w:rPr>
    </w:lvl>
    <w:lvl w:ilvl="7" w:tplc="FAF8901A" w:tentative="1">
      <w:start w:val="1"/>
      <w:numFmt w:val="bullet"/>
      <w:lvlText w:val="•"/>
      <w:lvlJc w:val="left"/>
      <w:pPr>
        <w:tabs>
          <w:tab w:val="num" w:pos="5760"/>
        </w:tabs>
        <w:ind w:left="5760" w:hanging="360"/>
      </w:pPr>
      <w:rPr>
        <w:rFonts w:ascii="Arial" w:hAnsi="Arial" w:hint="default"/>
      </w:rPr>
    </w:lvl>
    <w:lvl w:ilvl="8" w:tplc="CD884F68" w:tentative="1">
      <w:start w:val="1"/>
      <w:numFmt w:val="bullet"/>
      <w:lvlText w:val="•"/>
      <w:lvlJc w:val="left"/>
      <w:pPr>
        <w:tabs>
          <w:tab w:val="num" w:pos="6480"/>
        </w:tabs>
        <w:ind w:left="6480" w:hanging="360"/>
      </w:pPr>
      <w:rPr>
        <w:rFonts w:ascii="Arial" w:hAnsi="Aria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characterSpacingControl w:val="doNotCompress"/>
  <w:compat>
    <w:compatSetting w:name="compatibilityMode" w:uri="http://schemas.microsoft.com/office/word" w:val="12"/>
    <w:compatSetting w:name="useWord2013TrackBottomHyphenation" w:uri="http://schemas.microsoft.com/office/word" w:val="1"/>
  </w:compat>
  <w:rsids>
    <w:rsidRoot w:val="00CF4E1B"/>
    <w:rsid w:val="000B4C91"/>
    <w:rsid w:val="00183D71"/>
    <w:rsid w:val="001C45C2"/>
    <w:rsid w:val="0025544C"/>
    <w:rsid w:val="00285CD4"/>
    <w:rsid w:val="002D5471"/>
    <w:rsid w:val="002F1124"/>
    <w:rsid w:val="00357297"/>
    <w:rsid w:val="003620D8"/>
    <w:rsid w:val="004729FB"/>
    <w:rsid w:val="00544D1C"/>
    <w:rsid w:val="00576B98"/>
    <w:rsid w:val="005E51AF"/>
    <w:rsid w:val="005E531F"/>
    <w:rsid w:val="0061721F"/>
    <w:rsid w:val="00754E2F"/>
    <w:rsid w:val="00773BB5"/>
    <w:rsid w:val="008F3311"/>
    <w:rsid w:val="00923414"/>
    <w:rsid w:val="00AB22F9"/>
    <w:rsid w:val="00AC0F2E"/>
    <w:rsid w:val="00C4702C"/>
    <w:rsid w:val="00CF4E1B"/>
    <w:rsid w:val="00D61737"/>
    <w:rsid w:val="00D67971"/>
    <w:rsid w:val="00FF5C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BC30E10-3EE3-4748-91EF-78011B97C2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C45C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F4E1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F4E1B"/>
    <w:rPr>
      <w:rFonts w:ascii="Tahoma" w:hAnsi="Tahoma" w:cs="Tahoma"/>
      <w:sz w:val="16"/>
      <w:szCs w:val="16"/>
    </w:rPr>
  </w:style>
  <w:style w:type="paragraph" w:customStyle="1" w:styleId="TableEntry">
    <w:name w:val="TableEntry"/>
    <w:qFormat/>
    <w:rsid w:val="00285CD4"/>
    <w:pPr>
      <w:spacing w:after="60" w:line="240" w:lineRule="auto"/>
    </w:pPr>
    <w:rPr>
      <w:rFonts w:ascii="Arial" w:eastAsia="Times New Roman" w:hAnsi="Arial" w:cs="Times New Roman"/>
      <w:sz w:val="22"/>
      <w:szCs w:val="20"/>
      <w:lang w:val="en-US"/>
    </w:rPr>
  </w:style>
  <w:style w:type="character" w:styleId="a5">
    <w:name w:val="Strong"/>
    <w:basedOn w:val="a0"/>
    <w:uiPriority w:val="22"/>
    <w:qFormat/>
    <w:rsid w:val="00AC0F2E"/>
    <w:rPr>
      <w:b/>
      <w:bCs/>
    </w:rPr>
  </w:style>
  <w:style w:type="paragraph" w:styleId="a6">
    <w:name w:val="Normal (Web)"/>
    <w:basedOn w:val="a"/>
    <w:uiPriority w:val="99"/>
    <w:semiHidden/>
    <w:unhideWhenUsed/>
    <w:rsid w:val="00AC0F2E"/>
    <w:pPr>
      <w:spacing w:before="100" w:beforeAutospacing="1" w:after="100" w:afterAutospacing="1" w:line="240" w:lineRule="auto"/>
    </w:pPr>
    <w:rPr>
      <w:rFonts w:eastAsia="Times New Roman" w:cs="Times New Roman"/>
      <w:szCs w:val="24"/>
      <w:lang w:eastAsia="ru-RU"/>
    </w:rPr>
  </w:style>
  <w:style w:type="paragraph" w:customStyle="1" w:styleId="EMBLASBodyText">
    <w:name w:val="EMBLASBodyText"/>
    <w:basedOn w:val="a"/>
    <w:autoRedefine/>
    <w:qFormat/>
    <w:rsid w:val="0025544C"/>
    <w:pPr>
      <w:numPr>
        <w:numId w:val="1"/>
      </w:numPr>
      <w:tabs>
        <w:tab w:val="clear" w:pos="720"/>
      </w:tabs>
      <w:spacing w:after="0" w:line="360" w:lineRule="auto"/>
      <w:ind w:left="2127" w:right="-57" w:hanging="284"/>
      <w:jc w:val="both"/>
    </w:pPr>
    <w:rPr>
      <w:rFonts w:ascii="Arial" w:eastAsia="Times New Roman" w:hAnsi="Arial" w:cs="Arial"/>
      <w:noProof/>
      <w:sz w:val="22"/>
      <w:lang w:val="en-GB" w:eastAsia="ru-RU"/>
    </w:rPr>
  </w:style>
  <w:style w:type="character" w:customStyle="1" w:styleId="y2iqfc">
    <w:name w:val="y2iqfc"/>
    <w:basedOn w:val="a0"/>
    <w:rsid w:val="008F3311"/>
  </w:style>
  <w:style w:type="character" w:customStyle="1" w:styleId="rynqvb">
    <w:name w:val="rynqvb"/>
    <w:basedOn w:val="a0"/>
    <w:rsid w:val="002D54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2.jpeg"/><Relationship Id="rId26" Type="http://schemas.openxmlformats.org/officeDocument/2006/relationships/oleObject" Target="embeddings/oleObject1.bin"/><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3.jpeg"/><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19.emf"/><Relationship Id="rId2" Type="http://schemas.openxmlformats.org/officeDocument/2006/relationships/styles" Target="styles.xml"/><Relationship Id="rId16" Type="http://schemas.openxmlformats.org/officeDocument/2006/relationships/chart" Target="charts/chart2.xml"/><Relationship Id="rId20" Type="http://schemas.openxmlformats.org/officeDocument/2006/relationships/image" Target="media/image14.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chart" Target="charts/chart1.xml"/><Relationship Id="rId24" Type="http://schemas.openxmlformats.org/officeDocument/2006/relationships/image" Target="media/image18.jpeg"/><Relationship Id="rId32"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7.jpeg"/><Relationship Id="rId28" Type="http://schemas.openxmlformats.org/officeDocument/2006/relationships/oleObject" Target="embeddings/oleObject2.bin"/><Relationship Id="rId10" Type="http://schemas.openxmlformats.org/officeDocument/2006/relationships/image" Target="media/image6.emf"/><Relationship Id="rId19" Type="http://schemas.openxmlformats.org/officeDocument/2006/relationships/image" Target="media/image13.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image" Target="media/image20.emf"/><Relationship Id="rId30" Type="http://schemas.openxmlformats.org/officeDocument/2006/relationships/image" Target="media/image22.jpeg"/></Relationships>
</file>

<file path=word/charts/_rels/chart1.xml.rels><?xml version="1.0" encoding="UTF-8" standalone="yes"?>
<Relationships xmlns="http://schemas.openxmlformats.org/package/2006/relationships"><Relationship Id="rId1" Type="http://schemas.openxmlformats.org/officeDocument/2006/relationships/oleObject" Target="file:///D:\&#1052;&#1086;&#1080;_&#1076;&#1086;&#1082;&#1091;&#1084;&#1077;&#1085;&#1090;&#1099;\OTDEL\&#1053;&#1072;&#1091;&#1082;&#1072;\Mnog_dinam_ESC_2021_WV.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52;&#1086;&#1080;_&#1076;&#1086;&#1082;&#1091;&#1084;&#1077;&#1085;&#1090;&#1099;\OTDEL\&#1053;&#1072;&#1091;&#1082;&#1072;\&#1041;&#1080;&#1086;&#1089;&#1090;&#1072;&#1085;&#1094;&#1080;&#1103;_2022\1_16.09.2022_&#1041;&#1080;&#108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5.7857292320569173E-2"/>
          <c:y val="0"/>
          <c:w val="0.91035863925672189"/>
          <c:h val="0.76933902083843464"/>
        </c:manualLayout>
      </c:layout>
      <c:barChart>
        <c:barDir val="col"/>
        <c:grouping val="clustered"/>
        <c:varyColors val="0"/>
        <c:ser>
          <c:idx val="0"/>
          <c:order val="0"/>
          <c:tx>
            <c:strRef>
              <c:f>'ESC|IS'!$B$1</c:f>
              <c:strCache>
                <c:ptCount val="1"/>
                <c:pt idx="0">
                  <c:v>IS</c:v>
                </c:pt>
              </c:strCache>
            </c:strRef>
          </c:tx>
          <c:spPr>
            <a:ln>
              <a:solidFill>
                <a:schemeClr val="tx1"/>
              </a:solidFill>
            </a:ln>
          </c:spPr>
          <c:invertIfNegative val="0"/>
          <c:dPt>
            <c:idx val="0"/>
            <c:invertIfNegative val="0"/>
            <c:bubble3D val="0"/>
            <c:spPr>
              <a:solidFill>
                <a:srgbClr val="FFC000"/>
              </a:solidFill>
              <a:ln>
                <a:solidFill>
                  <a:schemeClr val="tx1"/>
                </a:solidFill>
              </a:ln>
            </c:spPr>
            <c:extLst>
              <c:ext xmlns:c16="http://schemas.microsoft.com/office/drawing/2014/chart" uri="{C3380CC4-5D6E-409C-BE32-E72D297353CC}">
                <c16:uniqueId val="{00000000-01DC-4A88-8D10-766904B13298}"/>
              </c:ext>
            </c:extLst>
          </c:dPt>
          <c:dPt>
            <c:idx val="1"/>
            <c:invertIfNegative val="0"/>
            <c:bubble3D val="0"/>
            <c:spPr>
              <a:solidFill>
                <a:srgbClr val="FFC000"/>
              </a:solidFill>
              <a:ln>
                <a:solidFill>
                  <a:schemeClr val="tx1"/>
                </a:solidFill>
              </a:ln>
            </c:spPr>
            <c:extLst>
              <c:ext xmlns:c16="http://schemas.microsoft.com/office/drawing/2014/chart" uri="{C3380CC4-5D6E-409C-BE32-E72D297353CC}">
                <c16:uniqueId val="{00000001-01DC-4A88-8D10-766904B13298}"/>
              </c:ext>
            </c:extLst>
          </c:dPt>
          <c:dPt>
            <c:idx val="2"/>
            <c:invertIfNegative val="0"/>
            <c:bubble3D val="0"/>
            <c:spPr>
              <a:solidFill>
                <a:srgbClr val="FFC000"/>
              </a:solidFill>
              <a:ln>
                <a:solidFill>
                  <a:schemeClr val="tx1"/>
                </a:solidFill>
              </a:ln>
            </c:spPr>
            <c:extLst>
              <c:ext xmlns:c16="http://schemas.microsoft.com/office/drawing/2014/chart" uri="{C3380CC4-5D6E-409C-BE32-E72D297353CC}">
                <c16:uniqueId val="{00000002-01DC-4A88-8D10-766904B13298}"/>
              </c:ext>
            </c:extLst>
          </c:dPt>
          <c:dPt>
            <c:idx val="3"/>
            <c:invertIfNegative val="0"/>
            <c:bubble3D val="0"/>
            <c:spPr>
              <a:solidFill>
                <a:srgbClr val="FFFF00"/>
              </a:solidFill>
              <a:ln>
                <a:solidFill>
                  <a:schemeClr val="tx1"/>
                </a:solidFill>
              </a:ln>
            </c:spPr>
            <c:extLst>
              <c:ext xmlns:c16="http://schemas.microsoft.com/office/drawing/2014/chart" uri="{C3380CC4-5D6E-409C-BE32-E72D297353CC}">
                <c16:uniqueId val="{00000003-01DC-4A88-8D10-766904B13298}"/>
              </c:ext>
            </c:extLst>
          </c:dPt>
          <c:dPt>
            <c:idx val="4"/>
            <c:invertIfNegative val="0"/>
            <c:bubble3D val="0"/>
            <c:spPr>
              <a:solidFill>
                <a:srgbClr val="FFC000"/>
              </a:solidFill>
              <a:ln>
                <a:solidFill>
                  <a:schemeClr val="tx1"/>
                </a:solidFill>
              </a:ln>
            </c:spPr>
            <c:extLst>
              <c:ext xmlns:c16="http://schemas.microsoft.com/office/drawing/2014/chart" uri="{C3380CC4-5D6E-409C-BE32-E72D297353CC}">
                <c16:uniqueId val="{00000004-01DC-4A88-8D10-766904B13298}"/>
              </c:ext>
            </c:extLst>
          </c:dPt>
          <c:dPt>
            <c:idx val="5"/>
            <c:invertIfNegative val="0"/>
            <c:bubble3D val="0"/>
            <c:spPr>
              <a:solidFill>
                <a:srgbClr val="FFC000"/>
              </a:solidFill>
              <a:ln>
                <a:solidFill>
                  <a:schemeClr val="tx1"/>
                </a:solidFill>
              </a:ln>
            </c:spPr>
            <c:extLst>
              <c:ext xmlns:c16="http://schemas.microsoft.com/office/drawing/2014/chart" uri="{C3380CC4-5D6E-409C-BE32-E72D297353CC}">
                <c16:uniqueId val="{00000005-01DC-4A88-8D10-766904B13298}"/>
              </c:ext>
            </c:extLst>
          </c:dPt>
          <c:dPt>
            <c:idx val="6"/>
            <c:invertIfNegative val="0"/>
            <c:bubble3D val="0"/>
            <c:spPr>
              <a:solidFill>
                <a:srgbClr val="FFC000"/>
              </a:solidFill>
              <a:ln>
                <a:solidFill>
                  <a:schemeClr val="tx1"/>
                </a:solidFill>
              </a:ln>
            </c:spPr>
            <c:extLst>
              <c:ext xmlns:c16="http://schemas.microsoft.com/office/drawing/2014/chart" uri="{C3380CC4-5D6E-409C-BE32-E72D297353CC}">
                <c16:uniqueId val="{00000006-01DC-4A88-8D10-766904B13298}"/>
              </c:ext>
            </c:extLst>
          </c:dPt>
          <c:dPt>
            <c:idx val="7"/>
            <c:invertIfNegative val="0"/>
            <c:bubble3D val="0"/>
            <c:spPr>
              <a:solidFill>
                <a:srgbClr val="FFC000"/>
              </a:solidFill>
              <a:ln>
                <a:solidFill>
                  <a:schemeClr val="tx1"/>
                </a:solidFill>
              </a:ln>
            </c:spPr>
            <c:extLst>
              <c:ext xmlns:c16="http://schemas.microsoft.com/office/drawing/2014/chart" uri="{C3380CC4-5D6E-409C-BE32-E72D297353CC}">
                <c16:uniqueId val="{00000007-01DC-4A88-8D10-766904B13298}"/>
              </c:ext>
            </c:extLst>
          </c:dPt>
          <c:dPt>
            <c:idx val="8"/>
            <c:invertIfNegative val="0"/>
            <c:bubble3D val="0"/>
            <c:spPr>
              <a:solidFill>
                <a:srgbClr val="FF0000"/>
              </a:solidFill>
              <a:ln>
                <a:solidFill>
                  <a:schemeClr val="tx1"/>
                </a:solidFill>
              </a:ln>
            </c:spPr>
            <c:extLst>
              <c:ext xmlns:c16="http://schemas.microsoft.com/office/drawing/2014/chart" uri="{C3380CC4-5D6E-409C-BE32-E72D297353CC}">
                <c16:uniqueId val="{00000008-01DC-4A88-8D10-766904B13298}"/>
              </c:ext>
            </c:extLst>
          </c:dPt>
          <c:dPt>
            <c:idx val="9"/>
            <c:invertIfNegative val="0"/>
            <c:bubble3D val="0"/>
            <c:spPr>
              <a:solidFill>
                <a:srgbClr val="FFC000"/>
              </a:solidFill>
              <a:ln>
                <a:solidFill>
                  <a:schemeClr val="tx1"/>
                </a:solidFill>
              </a:ln>
            </c:spPr>
            <c:extLst>
              <c:ext xmlns:c16="http://schemas.microsoft.com/office/drawing/2014/chart" uri="{C3380CC4-5D6E-409C-BE32-E72D297353CC}">
                <c16:uniqueId val="{00000009-01DC-4A88-8D10-766904B13298}"/>
              </c:ext>
            </c:extLst>
          </c:dPt>
          <c:dPt>
            <c:idx val="10"/>
            <c:invertIfNegative val="0"/>
            <c:bubble3D val="0"/>
            <c:spPr>
              <a:solidFill>
                <a:srgbClr val="FFC000"/>
              </a:solidFill>
              <a:ln>
                <a:solidFill>
                  <a:schemeClr val="tx1"/>
                </a:solidFill>
              </a:ln>
            </c:spPr>
            <c:extLst>
              <c:ext xmlns:c16="http://schemas.microsoft.com/office/drawing/2014/chart" uri="{C3380CC4-5D6E-409C-BE32-E72D297353CC}">
                <c16:uniqueId val="{0000000A-01DC-4A88-8D10-766904B13298}"/>
              </c:ext>
            </c:extLst>
          </c:dPt>
          <c:dPt>
            <c:idx val="11"/>
            <c:invertIfNegative val="0"/>
            <c:bubble3D val="0"/>
            <c:spPr>
              <a:solidFill>
                <a:srgbClr val="FF0000"/>
              </a:solidFill>
              <a:ln>
                <a:solidFill>
                  <a:schemeClr val="tx1"/>
                </a:solidFill>
              </a:ln>
            </c:spPr>
            <c:extLst>
              <c:ext xmlns:c16="http://schemas.microsoft.com/office/drawing/2014/chart" uri="{C3380CC4-5D6E-409C-BE32-E72D297353CC}">
                <c16:uniqueId val="{0000000B-01DC-4A88-8D10-766904B13298}"/>
              </c:ext>
            </c:extLst>
          </c:dPt>
          <c:dPt>
            <c:idx val="12"/>
            <c:invertIfNegative val="0"/>
            <c:bubble3D val="0"/>
            <c:spPr>
              <a:solidFill>
                <a:srgbClr val="FFFF00"/>
              </a:solidFill>
              <a:ln>
                <a:solidFill>
                  <a:schemeClr val="tx1"/>
                </a:solidFill>
              </a:ln>
            </c:spPr>
            <c:extLst>
              <c:ext xmlns:c16="http://schemas.microsoft.com/office/drawing/2014/chart" uri="{C3380CC4-5D6E-409C-BE32-E72D297353CC}">
                <c16:uniqueId val="{0000000C-01DC-4A88-8D10-766904B13298}"/>
              </c:ext>
            </c:extLst>
          </c:dPt>
          <c:dPt>
            <c:idx val="13"/>
            <c:invertIfNegative val="0"/>
            <c:bubble3D val="0"/>
            <c:spPr>
              <a:solidFill>
                <a:srgbClr val="FFC000"/>
              </a:solidFill>
              <a:ln>
                <a:solidFill>
                  <a:schemeClr val="tx1"/>
                </a:solidFill>
              </a:ln>
            </c:spPr>
            <c:extLst>
              <c:ext xmlns:c16="http://schemas.microsoft.com/office/drawing/2014/chart" uri="{C3380CC4-5D6E-409C-BE32-E72D297353CC}">
                <c16:uniqueId val="{0000000D-01DC-4A88-8D10-766904B13298}"/>
              </c:ext>
            </c:extLst>
          </c:dPt>
          <c:dPt>
            <c:idx val="14"/>
            <c:invertIfNegative val="0"/>
            <c:bubble3D val="0"/>
            <c:spPr>
              <a:solidFill>
                <a:srgbClr val="FFC000"/>
              </a:solidFill>
              <a:ln>
                <a:solidFill>
                  <a:schemeClr val="tx1"/>
                </a:solidFill>
              </a:ln>
            </c:spPr>
            <c:extLst>
              <c:ext xmlns:c16="http://schemas.microsoft.com/office/drawing/2014/chart" uri="{C3380CC4-5D6E-409C-BE32-E72D297353CC}">
                <c16:uniqueId val="{0000000E-01DC-4A88-8D10-766904B13298}"/>
              </c:ext>
            </c:extLst>
          </c:dPt>
          <c:dPt>
            <c:idx val="15"/>
            <c:invertIfNegative val="0"/>
            <c:bubble3D val="0"/>
            <c:spPr>
              <a:solidFill>
                <a:srgbClr val="FFC000"/>
              </a:solidFill>
              <a:ln>
                <a:solidFill>
                  <a:schemeClr val="tx1"/>
                </a:solidFill>
              </a:ln>
            </c:spPr>
            <c:extLst>
              <c:ext xmlns:c16="http://schemas.microsoft.com/office/drawing/2014/chart" uri="{C3380CC4-5D6E-409C-BE32-E72D297353CC}">
                <c16:uniqueId val="{0000000F-01DC-4A88-8D10-766904B13298}"/>
              </c:ext>
            </c:extLst>
          </c:dPt>
          <c:dPt>
            <c:idx val="16"/>
            <c:invertIfNegative val="0"/>
            <c:bubble3D val="0"/>
            <c:spPr>
              <a:solidFill>
                <a:srgbClr val="FFC000"/>
              </a:solidFill>
              <a:ln>
                <a:solidFill>
                  <a:schemeClr val="tx1"/>
                </a:solidFill>
              </a:ln>
            </c:spPr>
            <c:extLst>
              <c:ext xmlns:c16="http://schemas.microsoft.com/office/drawing/2014/chart" uri="{C3380CC4-5D6E-409C-BE32-E72D297353CC}">
                <c16:uniqueId val="{00000010-01DC-4A88-8D10-766904B13298}"/>
              </c:ext>
            </c:extLst>
          </c:dPt>
          <c:dPt>
            <c:idx val="17"/>
            <c:invertIfNegative val="0"/>
            <c:bubble3D val="0"/>
            <c:spPr>
              <a:solidFill>
                <a:srgbClr val="92D050"/>
              </a:solidFill>
              <a:ln>
                <a:solidFill>
                  <a:schemeClr val="tx1"/>
                </a:solidFill>
              </a:ln>
            </c:spPr>
            <c:extLst>
              <c:ext xmlns:c16="http://schemas.microsoft.com/office/drawing/2014/chart" uri="{C3380CC4-5D6E-409C-BE32-E72D297353CC}">
                <c16:uniqueId val="{00000011-01DC-4A88-8D10-766904B13298}"/>
              </c:ext>
            </c:extLst>
          </c:dPt>
          <c:dPt>
            <c:idx val="18"/>
            <c:invertIfNegative val="0"/>
            <c:bubble3D val="0"/>
            <c:spPr>
              <a:solidFill>
                <a:srgbClr val="92D050"/>
              </a:solidFill>
              <a:ln>
                <a:solidFill>
                  <a:schemeClr val="tx1"/>
                </a:solidFill>
              </a:ln>
            </c:spPr>
            <c:extLst>
              <c:ext xmlns:c16="http://schemas.microsoft.com/office/drawing/2014/chart" uri="{C3380CC4-5D6E-409C-BE32-E72D297353CC}">
                <c16:uniqueId val="{00000012-01DC-4A88-8D10-766904B13298}"/>
              </c:ext>
            </c:extLst>
          </c:dPt>
          <c:dPt>
            <c:idx val="19"/>
            <c:invertIfNegative val="0"/>
            <c:bubble3D val="0"/>
            <c:spPr>
              <a:solidFill>
                <a:srgbClr val="FFFF00"/>
              </a:solidFill>
              <a:ln>
                <a:solidFill>
                  <a:schemeClr val="tx1"/>
                </a:solidFill>
              </a:ln>
            </c:spPr>
            <c:extLst>
              <c:ext xmlns:c16="http://schemas.microsoft.com/office/drawing/2014/chart" uri="{C3380CC4-5D6E-409C-BE32-E72D297353CC}">
                <c16:uniqueId val="{00000013-01DC-4A88-8D10-766904B13298}"/>
              </c:ext>
            </c:extLst>
          </c:dPt>
          <c:dPt>
            <c:idx val="20"/>
            <c:invertIfNegative val="0"/>
            <c:bubble3D val="0"/>
            <c:spPr>
              <a:solidFill>
                <a:srgbClr val="FFFF00"/>
              </a:solidFill>
              <a:ln>
                <a:solidFill>
                  <a:schemeClr val="tx1"/>
                </a:solidFill>
              </a:ln>
            </c:spPr>
            <c:extLst>
              <c:ext xmlns:c16="http://schemas.microsoft.com/office/drawing/2014/chart" uri="{C3380CC4-5D6E-409C-BE32-E72D297353CC}">
                <c16:uniqueId val="{00000014-01DC-4A88-8D10-766904B13298}"/>
              </c:ext>
            </c:extLst>
          </c:dPt>
          <c:dPt>
            <c:idx val="21"/>
            <c:invertIfNegative val="0"/>
            <c:bubble3D val="0"/>
            <c:spPr>
              <a:solidFill>
                <a:srgbClr val="92D050"/>
              </a:solidFill>
              <a:ln>
                <a:solidFill>
                  <a:schemeClr val="tx1"/>
                </a:solidFill>
              </a:ln>
            </c:spPr>
            <c:extLst>
              <c:ext xmlns:c16="http://schemas.microsoft.com/office/drawing/2014/chart" uri="{C3380CC4-5D6E-409C-BE32-E72D297353CC}">
                <c16:uniqueId val="{00000015-01DC-4A88-8D10-766904B13298}"/>
              </c:ext>
            </c:extLst>
          </c:dPt>
          <c:dPt>
            <c:idx val="22"/>
            <c:invertIfNegative val="0"/>
            <c:bubble3D val="0"/>
            <c:spPr>
              <a:solidFill>
                <a:srgbClr val="FFFF00"/>
              </a:solidFill>
              <a:ln>
                <a:solidFill>
                  <a:schemeClr val="tx1"/>
                </a:solidFill>
              </a:ln>
            </c:spPr>
            <c:extLst>
              <c:ext xmlns:c16="http://schemas.microsoft.com/office/drawing/2014/chart" uri="{C3380CC4-5D6E-409C-BE32-E72D297353CC}">
                <c16:uniqueId val="{00000016-01DC-4A88-8D10-766904B13298}"/>
              </c:ext>
            </c:extLst>
          </c:dPt>
          <c:dPt>
            <c:idx val="23"/>
            <c:invertIfNegative val="0"/>
            <c:bubble3D val="0"/>
            <c:spPr>
              <a:solidFill>
                <a:srgbClr val="FFFF00"/>
              </a:solidFill>
              <a:ln>
                <a:solidFill>
                  <a:schemeClr val="tx1"/>
                </a:solidFill>
              </a:ln>
            </c:spPr>
            <c:extLst>
              <c:ext xmlns:c16="http://schemas.microsoft.com/office/drawing/2014/chart" uri="{C3380CC4-5D6E-409C-BE32-E72D297353CC}">
                <c16:uniqueId val="{00000017-01DC-4A88-8D10-766904B13298}"/>
              </c:ext>
            </c:extLst>
          </c:dPt>
          <c:dPt>
            <c:idx val="24"/>
            <c:invertIfNegative val="0"/>
            <c:bubble3D val="0"/>
            <c:spPr>
              <a:solidFill>
                <a:srgbClr val="FFFF00"/>
              </a:solidFill>
              <a:ln>
                <a:solidFill>
                  <a:schemeClr val="tx1"/>
                </a:solidFill>
              </a:ln>
            </c:spPr>
            <c:extLst>
              <c:ext xmlns:c16="http://schemas.microsoft.com/office/drawing/2014/chart" uri="{C3380CC4-5D6E-409C-BE32-E72D297353CC}">
                <c16:uniqueId val="{00000018-01DC-4A88-8D10-766904B13298}"/>
              </c:ext>
            </c:extLst>
          </c:dPt>
          <c:dPt>
            <c:idx val="25"/>
            <c:invertIfNegative val="0"/>
            <c:bubble3D val="0"/>
            <c:spPr>
              <a:solidFill>
                <a:srgbClr val="92D050"/>
              </a:solidFill>
              <a:ln>
                <a:solidFill>
                  <a:schemeClr val="tx1"/>
                </a:solidFill>
              </a:ln>
            </c:spPr>
            <c:extLst>
              <c:ext xmlns:c16="http://schemas.microsoft.com/office/drawing/2014/chart" uri="{C3380CC4-5D6E-409C-BE32-E72D297353CC}">
                <c16:uniqueId val="{00000019-01DC-4A88-8D10-766904B13298}"/>
              </c:ext>
            </c:extLst>
          </c:dPt>
          <c:dPt>
            <c:idx val="26"/>
            <c:invertIfNegative val="0"/>
            <c:bubble3D val="0"/>
            <c:spPr>
              <a:solidFill>
                <a:srgbClr val="00B0F0"/>
              </a:solidFill>
              <a:ln>
                <a:solidFill>
                  <a:schemeClr val="tx1"/>
                </a:solidFill>
              </a:ln>
            </c:spPr>
            <c:extLst>
              <c:ext xmlns:c16="http://schemas.microsoft.com/office/drawing/2014/chart" uri="{C3380CC4-5D6E-409C-BE32-E72D297353CC}">
                <c16:uniqueId val="{0000001A-01DC-4A88-8D10-766904B13298}"/>
              </c:ext>
            </c:extLst>
          </c:dPt>
          <c:dPt>
            <c:idx val="27"/>
            <c:invertIfNegative val="0"/>
            <c:bubble3D val="0"/>
            <c:spPr>
              <a:solidFill>
                <a:srgbClr val="92D050"/>
              </a:solidFill>
              <a:ln>
                <a:solidFill>
                  <a:schemeClr val="tx1"/>
                </a:solidFill>
              </a:ln>
            </c:spPr>
            <c:extLst>
              <c:ext xmlns:c16="http://schemas.microsoft.com/office/drawing/2014/chart" uri="{C3380CC4-5D6E-409C-BE32-E72D297353CC}">
                <c16:uniqueId val="{0000001B-01DC-4A88-8D10-766904B13298}"/>
              </c:ext>
            </c:extLst>
          </c:dPt>
          <c:dPt>
            <c:idx val="28"/>
            <c:invertIfNegative val="0"/>
            <c:bubble3D val="0"/>
            <c:spPr>
              <a:solidFill>
                <a:srgbClr val="00B0F0"/>
              </a:solidFill>
              <a:ln>
                <a:solidFill>
                  <a:schemeClr val="tx1"/>
                </a:solidFill>
              </a:ln>
            </c:spPr>
            <c:extLst>
              <c:ext xmlns:c16="http://schemas.microsoft.com/office/drawing/2014/chart" uri="{C3380CC4-5D6E-409C-BE32-E72D297353CC}">
                <c16:uniqueId val="{0000001C-01DC-4A88-8D10-766904B13298}"/>
              </c:ext>
            </c:extLst>
          </c:dPt>
          <c:dPt>
            <c:idx val="29"/>
            <c:invertIfNegative val="0"/>
            <c:bubble3D val="0"/>
            <c:spPr>
              <a:solidFill>
                <a:srgbClr val="FFFF00"/>
              </a:solidFill>
              <a:ln>
                <a:solidFill>
                  <a:schemeClr val="tx1"/>
                </a:solidFill>
              </a:ln>
            </c:spPr>
            <c:extLst>
              <c:ext xmlns:c16="http://schemas.microsoft.com/office/drawing/2014/chart" uri="{C3380CC4-5D6E-409C-BE32-E72D297353CC}">
                <c16:uniqueId val="{0000001D-01DC-4A88-8D10-766904B13298}"/>
              </c:ext>
            </c:extLst>
          </c:dPt>
          <c:dPt>
            <c:idx val="30"/>
            <c:invertIfNegative val="0"/>
            <c:bubble3D val="0"/>
            <c:spPr>
              <a:solidFill>
                <a:srgbClr val="FFC000"/>
              </a:solidFill>
              <a:ln>
                <a:solidFill>
                  <a:schemeClr val="tx1"/>
                </a:solidFill>
              </a:ln>
            </c:spPr>
            <c:extLst>
              <c:ext xmlns:c16="http://schemas.microsoft.com/office/drawing/2014/chart" uri="{C3380CC4-5D6E-409C-BE32-E72D297353CC}">
                <c16:uniqueId val="{0000001E-01DC-4A88-8D10-766904B13298}"/>
              </c:ext>
            </c:extLst>
          </c:dPt>
          <c:dPt>
            <c:idx val="31"/>
            <c:invertIfNegative val="0"/>
            <c:bubble3D val="0"/>
            <c:spPr>
              <a:solidFill>
                <a:srgbClr val="92D050"/>
              </a:solidFill>
              <a:ln>
                <a:solidFill>
                  <a:schemeClr val="tx1"/>
                </a:solidFill>
              </a:ln>
            </c:spPr>
            <c:extLst>
              <c:ext xmlns:c16="http://schemas.microsoft.com/office/drawing/2014/chart" uri="{C3380CC4-5D6E-409C-BE32-E72D297353CC}">
                <c16:uniqueId val="{0000001F-01DC-4A88-8D10-766904B13298}"/>
              </c:ext>
            </c:extLst>
          </c:dPt>
          <c:dPt>
            <c:idx val="32"/>
            <c:invertIfNegative val="0"/>
            <c:bubble3D val="0"/>
            <c:spPr>
              <a:solidFill>
                <a:srgbClr val="92D050"/>
              </a:solidFill>
              <a:ln>
                <a:solidFill>
                  <a:schemeClr val="tx1"/>
                </a:solidFill>
              </a:ln>
            </c:spPr>
            <c:extLst>
              <c:ext xmlns:c16="http://schemas.microsoft.com/office/drawing/2014/chart" uri="{C3380CC4-5D6E-409C-BE32-E72D297353CC}">
                <c16:uniqueId val="{00000020-01DC-4A88-8D10-766904B13298}"/>
              </c:ext>
            </c:extLst>
          </c:dPt>
          <c:dPt>
            <c:idx val="33"/>
            <c:invertIfNegative val="0"/>
            <c:bubble3D val="0"/>
            <c:spPr>
              <a:solidFill>
                <a:srgbClr val="92D050"/>
              </a:solidFill>
              <a:ln>
                <a:solidFill>
                  <a:schemeClr val="tx1"/>
                </a:solidFill>
              </a:ln>
            </c:spPr>
            <c:extLst>
              <c:ext xmlns:c16="http://schemas.microsoft.com/office/drawing/2014/chart" uri="{C3380CC4-5D6E-409C-BE32-E72D297353CC}">
                <c16:uniqueId val="{00000021-01DC-4A88-8D10-766904B13298}"/>
              </c:ext>
            </c:extLst>
          </c:dPt>
          <c:dPt>
            <c:idx val="34"/>
            <c:invertIfNegative val="0"/>
            <c:bubble3D val="0"/>
            <c:spPr>
              <a:solidFill>
                <a:srgbClr val="92D050"/>
              </a:solidFill>
              <a:ln>
                <a:solidFill>
                  <a:schemeClr val="tx1"/>
                </a:solidFill>
              </a:ln>
            </c:spPr>
            <c:extLst>
              <c:ext xmlns:c16="http://schemas.microsoft.com/office/drawing/2014/chart" uri="{C3380CC4-5D6E-409C-BE32-E72D297353CC}">
                <c16:uniqueId val="{00000022-01DC-4A88-8D10-766904B13298}"/>
              </c:ext>
            </c:extLst>
          </c:dPt>
          <c:dPt>
            <c:idx val="35"/>
            <c:invertIfNegative val="0"/>
            <c:bubble3D val="0"/>
            <c:spPr>
              <a:solidFill>
                <a:srgbClr val="92D050"/>
              </a:solidFill>
              <a:ln>
                <a:solidFill>
                  <a:schemeClr val="tx1"/>
                </a:solidFill>
              </a:ln>
            </c:spPr>
            <c:extLst>
              <c:ext xmlns:c16="http://schemas.microsoft.com/office/drawing/2014/chart" uri="{C3380CC4-5D6E-409C-BE32-E72D297353CC}">
                <c16:uniqueId val="{00000023-01DC-4A88-8D10-766904B13298}"/>
              </c:ext>
            </c:extLst>
          </c:dPt>
          <c:dPt>
            <c:idx val="36"/>
            <c:invertIfNegative val="0"/>
            <c:bubble3D val="0"/>
            <c:spPr>
              <a:solidFill>
                <a:srgbClr val="00B0F0"/>
              </a:solidFill>
              <a:ln>
                <a:solidFill>
                  <a:schemeClr val="tx1"/>
                </a:solidFill>
              </a:ln>
            </c:spPr>
            <c:extLst>
              <c:ext xmlns:c16="http://schemas.microsoft.com/office/drawing/2014/chart" uri="{C3380CC4-5D6E-409C-BE32-E72D297353CC}">
                <c16:uniqueId val="{00000024-01DC-4A88-8D10-766904B13298}"/>
              </c:ext>
            </c:extLst>
          </c:dPt>
          <c:dPt>
            <c:idx val="37"/>
            <c:invertIfNegative val="0"/>
            <c:bubble3D val="0"/>
            <c:spPr>
              <a:solidFill>
                <a:srgbClr val="92D050"/>
              </a:solidFill>
              <a:ln>
                <a:solidFill>
                  <a:schemeClr val="tx1"/>
                </a:solidFill>
              </a:ln>
            </c:spPr>
            <c:extLst>
              <c:ext xmlns:c16="http://schemas.microsoft.com/office/drawing/2014/chart" uri="{C3380CC4-5D6E-409C-BE32-E72D297353CC}">
                <c16:uniqueId val="{00000025-01DC-4A88-8D10-766904B13298}"/>
              </c:ext>
            </c:extLst>
          </c:dPt>
          <c:dPt>
            <c:idx val="38"/>
            <c:invertIfNegative val="0"/>
            <c:bubble3D val="0"/>
            <c:spPr>
              <a:solidFill>
                <a:srgbClr val="00B0F0"/>
              </a:solidFill>
              <a:ln>
                <a:solidFill>
                  <a:schemeClr val="tx1"/>
                </a:solidFill>
              </a:ln>
            </c:spPr>
            <c:extLst>
              <c:ext xmlns:c16="http://schemas.microsoft.com/office/drawing/2014/chart" uri="{C3380CC4-5D6E-409C-BE32-E72D297353CC}">
                <c16:uniqueId val="{00000026-01DC-4A88-8D10-766904B13298}"/>
              </c:ext>
            </c:extLst>
          </c:dPt>
          <c:dPt>
            <c:idx val="39"/>
            <c:invertIfNegative val="0"/>
            <c:bubble3D val="0"/>
            <c:spPr>
              <a:solidFill>
                <a:srgbClr val="00B0F0"/>
              </a:solidFill>
              <a:ln>
                <a:solidFill>
                  <a:schemeClr val="tx1"/>
                </a:solidFill>
              </a:ln>
            </c:spPr>
            <c:extLst>
              <c:ext xmlns:c16="http://schemas.microsoft.com/office/drawing/2014/chart" uri="{C3380CC4-5D6E-409C-BE32-E72D297353CC}">
                <c16:uniqueId val="{00000027-01DC-4A88-8D10-766904B13298}"/>
              </c:ext>
            </c:extLst>
          </c:dPt>
          <c:dPt>
            <c:idx val="40"/>
            <c:invertIfNegative val="0"/>
            <c:bubble3D val="0"/>
            <c:spPr>
              <a:solidFill>
                <a:srgbClr val="00B0F0"/>
              </a:solidFill>
              <a:ln>
                <a:solidFill>
                  <a:schemeClr val="tx1"/>
                </a:solidFill>
              </a:ln>
            </c:spPr>
            <c:extLst>
              <c:ext xmlns:c16="http://schemas.microsoft.com/office/drawing/2014/chart" uri="{C3380CC4-5D6E-409C-BE32-E72D297353CC}">
                <c16:uniqueId val="{00000028-01DC-4A88-8D10-766904B13298}"/>
              </c:ext>
            </c:extLst>
          </c:dPt>
          <c:dPt>
            <c:idx val="41"/>
            <c:invertIfNegative val="0"/>
            <c:bubble3D val="0"/>
            <c:spPr>
              <a:solidFill>
                <a:srgbClr val="00B0F0"/>
              </a:solidFill>
              <a:ln>
                <a:solidFill>
                  <a:schemeClr val="tx1"/>
                </a:solidFill>
              </a:ln>
            </c:spPr>
            <c:extLst>
              <c:ext xmlns:c16="http://schemas.microsoft.com/office/drawing/2014/chart" uri="{C3380CC4-5D6E-409C-BE32-E72D297353CC}">
                <c16:uniqueId val="{00000029-01DC-4A88-8D10-766904B13298}"/>
              </c:ext>
            </c:extLst>
          </c:dPt>
          <c:dPt>
            <c:idx val="42"/>
            <c:invertIfNegative val="0"/>
            <c:bubble3D val="0"/>
            <c:spPr>
              <a:solidFill>
                <a:srgbClr val="00B0F0"/>
              </a:solidFill>
              <a:ln>
                <a:solidFill>
                  <a:schemeClr val="tx1"/>
                </a:solidFill>
              </a:ln>
            </c:spPr>
            <c:extLst>
              <c:ext xmlns:c16="http://schemas.microsoft.com/office/drawing/2014/chart" uri="{C3380CC4-5D6E-409C-BE32-E72D297353CC}">
                <c16:uniqueId val="{0000002A-01DC-4A88-8D10-766904B13298}"/>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'ESC|IS'!$A$2:$A$44</c:f>
              <c:numCache>
                <c:formatCode>General</c:formatCode>
                <c:ptCount val="43"/>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pt idx="25">
                  <c:v>2005</c:v>
                </c:pt>
                <c:pt idx="26">
                  <c:v>2006</c:v>
                </c:pt>
                <c:pt idx="27">
                  <c:v>2007</c:v>
                </c:pt>
                <c:pt idx="28">
                  <c:v>2008</c:v>
                </c:pt>
                <c:pt idx="29">
                  <c:v>2009</c:v>
                </c:pt>
                <c:pt idx="30">
                  <c:v>2010</c:v>
                </c:pt>
                <c:pt idx="31">
                  <c:v>2011</c:v>
                </c:pt>
                <c:pt idx="32">
                  <c:v>2012</c:v>
                </c:pt>
                <c:pt idx="33">
                  <c:v>2013</c:v>
                </c:pt>
                <c:pt idx="34">
                  <c:v>2014</c:v>
                </c:pt>
                <c:pt idx="35">
                  <c:v>2015</c:v>
                </c:pt>
                <c:pt idx="36">
                  <c:v>2016</c:v>
                </c:pt>
                <c:pt idx="37">
                  <c:v>2017</c:v>
                </c:pt>
                <c:pt idx="38">
                  <c:v>2018</c:v>
                </c:pt>
                <c:pt idx="39">
                  <c:v>2019</c:v>
                </c:pt>
                <c:pt idx="40">
                  <c:v>2020</c:v>
                </c:pt>
                <c:pt idx="41">
                  <c:v>2021</c:v>
                </c:pt>
                <c:pt idx="42">
                  <c:v>2022</c:v>
                </c:pt>
              </c:numCache>
            </c:numRef>
          </c:cat>
          <c:val>
            <c:numRef>
              <c:f>'ESC|IS'!$B$2:$B$44</c:f>
              <c:numCache>
                <c:formatCode>General</c:formatCode>
                <c:ptCount val="43"/>
                <c:pt idx="0">
                  <c:v>86</c:v>
                </c:pt>
                <c:pt idx="1">
                  <c:v>68</c:v>
                </c:pt>
                <c:pt idx="2">
                  <c:v>85</c:v>
                </c:pt>
                <c:pt idx="3">
                  <c:v>65</c:v>
                </c:pt>
                <c:pt idx="4">
                  <c:v>80</c:v>
                </c:pt>
                <c:pt idx="5">
                  <c:v>80</c:v>
                </c:pt>
                <c:pt idx="6">
                  <c:v>72</c:v>
                </c:pt>
                <c:pt idx="7">
                  <c:v>79</c:v>
                </c:pt>
                <c:pt idx="8">
                  <c:v>90</c:v>
                </c:pt>
                <c:pt idx="9">
                  <c:v>70</c:v>
                </c:pt>
                <c:pt idx="10">
                  <c:v>67</c:v>
                </c:pt>
                <c:pt idx="11">
                  <c:v>90</c:v>
                </c:pt>
                <c:pt idx="12">
                  <c:v>93</c:v>
                </c:pt>
                <c:pt idx="13">
                  <c:v>82</c:v>
                </c:pt>
                <c:pt idx="14">
                  <c:v>80</c:v>
                </c:pt>
                <c:pt idx="15">
                  <c:v>71</c:v>
                </c:pt>
                <c:pt idx="16">
                  <c:v>68</c:v>
                </c:pt>
                <c:pt idx="17">
                  <c:v>36</c:v>
                </c:pt>
                <c:pt idx="18">
                  <c:v>41</c:v>
                </c:pt>
                <c:pt idx="19">
                  <c:v>48</c:v>
                </c:pt>
                <c:pt idx="20">
                  <c:v>56</c:v>
                </c:pt>
                <c:pt idx="21">
                  <c:v>39</c:v>
                </c:pt>
                <c:pt idx="22">
                  <c:v>56</c:v>
                </c:pt>
                <c:pt idx="23">
                  <c:v>65</c:v>
                </c:pt>
                <c:pt idx="24">
                  <c:v>47</c:v>
                </c:pt>
                <c:pt idx="25">
                  <c:v>30</c:v>
                </c:pt>
                <c:pt idx="26">
                  <c:v>20</c:v>
                </c:pt>
                <c:pt idx="27">
                  <c:v>25</c:v>
                </c:pt>
                <c:pt idx="28">
                  <c:v>21</c:v>
                </c:pt>
                <c:pt idx="29">
                  <c:v>48</c:v>
                </c:pt>
                <c:pt idx="30">
                  <c:v>74</c:v>
                </c:pt>
                <c:pt idx="31">
                  <c:v>33</c:v>
                </c:pt>
                <c:pt idx="32">
                  <c:v>26</c:v>
                </c:pt>
                <c:pt idx="33">
                  <c:v>33</c:v>
                </c:pt>
                <c:pt idx="34">
                  <c:v>26</c:v>
                </c:pt>
                <c:pt idx="35">
                  <c:v>26</c:v>
                </c:pt>
                <c:pt idx="36">
                  <c:v>17</c:v>
                </c:pt>
                <c:pt idx="37">
                  <c:v>29</c:v>
                </c:pt>
                <c:pt idx="38">
                  <c:v>20</c:v>
                </c:pt>
                <c:pt idx="39">
                  <c:v>17</c:v>
                </c:pt>
                <c:pt idx="40">
                  <c:v>21</c:v>
                </c:pt>
                <c:pt idx="41">
                  <c:v>21</c:v>
                </c:pt>
                <c:pt idx="42">
                  <c:v>6</c:v>
                </c:pt>
              </c:numCache>
            </c:numRef>
          </c:val>
          <c:extLst>
            <c:ext xmlns:c16="http://schemas.microsoft.com/office/drawing/2014/chart" uri="{C3380CC4-5D6E-409C-BE32-E72D297353CC}">
              <c16:uniqueId val="{0000002B-01DC-4A88-8D10-766904B13298}"/>
            </c:ext>
          </c:extLst>
        </c:ser>
        <c:ser>
          <c:idx val="1"/>
          <c:order val="1"/>
          <c:tx>
            <c:strRef>
              <c:f>'ESC|IS'!$C$1</c:f>
              <c:strCache>
                <c:ptCount val="1"/>
                <c:pt idx="0">
                  <c:v>ESC(IS)</c:v>
                </c:pt>
              </c:strCache>
            </c:strRef>
          </c:tx>
          <c:invertIfNegative val="0"/>
          <c:dLbls>
            <c:delete val="1"/>
          </c:dLbls>
          <c:cat>
            <c:numRef>
              <c:f>'ESC|IS'!$A$2:$A$44</c:f>
              <c:numCache>
                <c:formatCode>General</c:formatCode>
                <c:ptCount val="43"/>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pt idx="25">
                  <c:v>2005</c:v>
                </c:pt>
                <c:pt idx="26">
                  <c:v>2006</c:v>
                </c:pt>
                <c:pt idx="27">
                  <c:v>2007</c:v>
                </c:pt>
                <c:pt idx="28">
                  <c:v>2008</c:v>
                </c:pt>
                <c:pt idx="29">
                  <c:v>2009</c:v>
                </c:pt>
                <c:pt idx="30">
                  <c:v>2010</c:v>
                </c:pt>
                <c:pt idx="31">
                  <c:v>2011</c:v>
                </c:pt>
                <c:pt idx="32">
                  <c:v>2012</c:v>
                </c:pt>
                <c:pt idx="33">
                  <c:v>2013</c:v>
                </c:pt>
                <c:pt idx="34">
                  <c:v>2014</c:v>
                </c:pt>
                <c:pt idx="35">
                  <c:v>2015</c:v>
                </c:pt>
                <c:pt idx="36">
                  <c:v>2016</c:v>
                </c:pt>
                <c:pt idx="37">
                  <c:v>2017</c:v>
                </c:pt>
                <c:pt idx="38">
                  <c:v>2018</c:v>
                </c:pt>
                <c:pt idx="39">
                  <c:v>2019</c:v>
                </c:pt>
                <c:pt idx="40">
                  <c:v>2020</c:v>
                </c:pt>
                <c:pt idx="41">
                  <c:v>2021</c:v>
                </c:pt>
                <c:pt idx="42">
                  <c:v>2022</c:v>
                </c:pt>
              </c:numCache>
            </c:numRef>
          </c:cat>
          <c:val>
            <c:numRef>
              <c:f>'ESC|IS'!$C$2:$C$44</c:f>
              <c:numCache>
                <c:formatCode>General</c:formatCode>
                <c:ptCount val="4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numCache>
            </c:numRef>
          </c:val>
          <c:extLst>
            <c:ext xmlns:c16="http://schemas.microsoft.com/office/drawing/2014/chart" uri="{C3380CC4-5D6E-409C-BE32-E72D297353CC}">
              <c16:uniqueId val="{0000002C-01DC-4A88-8D10-766904B13298}"/>
            </c:ext>
          </c:extLst>
        </c:ser>
        <c:dLbls>
          <c:showLegendKey val="0"/>
          <c:showVal val="1"/>
          <c:showCatName val="0"/>
          <c:showSerName val="0"/>
          <c:showPercent val="0"/>
          <c:showBubbleSize val="0"/>
        </c:dLbls>
        <c:gapWidth val="36"/>
        <c:overlap val="56"/>
        <c:axId val="122600448"/>
        <c:axId val="122635776"/>
      </c:barChart>
      <c:catAx>
        <c:axId val="122600448"/>
        <c:scaling>
          <c:orientation val="minMax"/>
        </c:scaling>
        <c:delete val="0"/>
        <c:axPos val="b"/>
        <c:title>
          <c:tx>
            <c:rich>
              <a:bodyPr/>
              <a:lstStyle/>
              <a:p>
                <a:pPr>
                  <a:defRPr sz="1200" b="0">
                    <a:latin typeface="+mn-lt"/>
                  </a:defRPr>
                </a:pPr>
                <a:r>
                  <a:rPr lang="en-US" sz="1200" b="0">
                    <a:latin typeface="+mn-lt"/>
                  </a:rPr>
                  <a:t>Year</a:t>
                </a:r>
                <a:endParaRPr lang="ru-RU" sz="1200" b="0">
                  <a:latin typeface="+mn-lt"/>
                </a:endParaRPr>
              </a:p>
            </c:rich>
          </c:tx>
          <c:layout>
            <c:manualLayout>
              <c:xMode val="edge"/>
              <c:yMode val="edge"/>
              <c:x val="0.45365774281307725"/>
              <c:y val="0.93696604330708666"/>
            </c:manualLayout>
          </c:layout>
          <c:overlay val="0"/>
        </c:title>
        <c:numFmt formatCode="General" sourceLinked="1"/>
        <c:majorTickMark val="out"/>
        <c:minorTickMark val="none"/>
        <c:tickLblPos val="nextTo"/>
        <c:spPr>
          <a:ln>
            <a:solidFill>
              <a:sysClr val="windowText" lastClr="000000"/>
            </a:solidFill>
          </a:ln>
        </c:spPr>
        <c:crossAx val="122635776"/>
        <c:crosses val="autoZero"/>
        <c:auto val="0"/>
        <c:lblAlgn val="ctr"/>
        <c:lblOffset val="100"/>
        <c:noMultiLvlLbl val="0"/>
      </c:catAx>
      <c:valAx>
        <c:axId val="122635776"/>
        <c:scaling>
          <c:orientation val="minMax"/>
        </c:scaling>
        <c:delete val="1"/>
        <c:axPos val="l"/>
        <c:title>
          <c:tx>
            <c:rich>
              <a:bodyPr rot="-5400000" vert="horz"/>
              <a:lstStyle/>
              <a:p>
                <a:pPr>
                  <a:defRPr/>
                </a:pPr>
                <a:r>
                  <a:rPr lang="en-GB" sz="1200" b="0" i="0" baseline="0">
                    <a:latin typeface="+mn-lt"/>
                  </a:rPr>
                  <a:t>Surface Index, unit</a:t>
                </a:r>
                <a:endParaRPr lang="ru-RU" sz="1200">
                  <a:latin typeface="+mn-lt"/>
                </a:endParaRPr>
              </a:p>
            </c:rich>
          </c:tx>
          <c:layout>
            <c:manualLayout>
              <c:xMode val="edge"/>
              <c:yMode val="edge"/>
              <c:x val="1.0895884815912492E-2"/>
              <c:y val="0.38686618274278339"/>
            </c:manualLayout>
          </c:layout>
          <c:overlay val="0"/>
        </c:title>
        <c:numFmt formatCode="General" sourceLinked="1"/>
        <c:majorTickMark val="none"/>
        <c:minorTickMark val="none"/>
        <c:tickLblPos val="none"/>
        <c:crossAx val="122600448"/>
        <c:crosses val="autoZero"/>
        <c:crossBetween val="between"/>
      </c:valAx>
      <c:spPr>
        <a:ln>
          <a:noFill/>
        </a:ln>
      </c:spPr>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smoothMarker"/>
        <c:varyColors val="0"/>
        <c:ser>
          <c:idx val="0"/>
          <c:order val="0"/>
          <c:tx>
            <c:strRef>
              <c:f>Сравнение14_22!$E$7</c:f>
              <c:strCache>
                <c:ptCount val="1"/>
                <c:pt idx="0">
                  <c:v>S/Wx</c:v>
                </c:pt>
              </c:strCache>
            </c:strRef>
          </c:tx>
          <c:spPr>
            <a:ln w="31750">
              <a:solidFill>
                <a:srgbClr val="0070C0"/>
              </a:solidFill>
            </a:ln>
          </c:spPr>
          <c:marker>
            <c:symbol val="triangle"/>
            <c:size val="9"/>
            <c:spPr>
              <a:solidFill>
                <a:schemeClr val="accent1"/>
              </a:solidFill>
              <a:ln>
                <a:solidFill>
                  <a:schemeClr val="tx1"/>
                </a:solidFill>
              </a:ln>
            </c:spPr>
          </c:marker>
          <c:xVal>
            <c:numRef>
              <c:f>Сравнение14_22!$D$8:$D$17</c:f>
              <c:numCache>
                <c:formatCode>General</c:formatCode>
                <c:ptCount val="10"/>
                <c:pt idx="0">
                  <c:v>2014</c:v>
                </c:pt>
                <c:pt idx="1">
                  <c:v>2015</c:v>
                </c:pt>
                <c:pt idx="2">
                  <c:v>2016</c:v>
                </c:pt>
                <c:pt idx="3">
                  <c:v>2017</c:v>
                </c:pt>
                <c:pt idx="4">
                  <c:v>2018</c:v>
                </c:pt>
                <c:pt idx="5">
                  <c:v>2019</c:v>
                </c:pt>
                <c:pt idx="6">
                  <c:v>2020</c:v>
                </c:pt>
                <c:pt idx="7">
                  <c:v>2021</c:v>
                </c:pt>
                <c:pt idx="8">
                  <c:v>2022</c:v>
                </c:pt>
              </c:numCache>
            </c:numRef>
          </c:xVal>
          <c:yVal>
            <c:numRef>
              <c:f>Сравнение14_22!$E$8:$E$17</c:f>
              <c:numCache>
                <c:formatCode>General</c:formatCode>
                <c:ptCount val="10"/>
                <c:pt idx="0">
                  <c:v>89.8</c:v>
                </c:pt>
                <c:pt idx="1">
                  <c:v>93.1</c:v>
                </c:pt>
                <c:pt idx="2">
                  <c:v>112</c:v>
                </c:pt>
                <c:pt idx="3">
                  <c:v>87.6</c:v>
                </c:pt>
                <c:pt idx="4">
                  <c:v>124</c:v>
                </c:pt>
                <c:pt idx="5">
                  <c:v>132</c:v>
                </c:pt>
                <c:pt idx="6">
                  <c:v>121</c:v>
                </c:pt>
                <c:pt idx="7">
                  <c:v>114.5</c:v>
                </c:pt>
                <c:pt idx="8">
                  <c:v>40.300000000000004</c:v>
                </c:pt>
              </c:numCache>
            </c:numRef>
          </c:yVal>
          <c:smooth val="1"/>
          <c:extLst>
            <c:ext xmlns:c16="http://schemas.microsoft.com/office/drawing/2014/chart" uri="{C3380CC4-5D6E-409C-BE32-E72D297353CC}">
              <c16:uniqueId val="{00000000-28D3-40AF-8F7B-DA5C48F7743C}"/>
            </c:ext>
          </c:extLst>
        </c:ser>
        <c:dLbls>
          <c:showLegendKey val="0"/>
          <c:showVal val="0"/>
          <c:showCatName val="0"/>
          <c:showSerName val="0"/>
          <c:showPercent val="0"/>
          <c:showBubbleSize val="0"/>
        </c:dLbls>
        <c:axId val="70615808"/>
        <c:axId val="70618112"/>
      </c:scatterChart>
      <c:valAx>
        <c:axId val="70615808"/>
        <c:scaling>
          <c:orientation val="minMax"/>
        </c:scaling>
        <c:delete val="0"/>
        <c:axPos val="b"/>
        <c:title>
          <c:tx>
            <c:rich>
              <a:bodyPr/>
              <a:lstStyle/>
              <a:p>
                <a:pPr>
                  <a:defRPr/>
                </a:pPr>
                <a:r>
                  <a:rPr lang="en-US" sz="1100" b="0">
                    <a:latin typeface="+mn-lt"/>
                  </a:rPr>
                  <a:t>Year</a:t>
                </a:r>
                <a:endParaRPr lang="ru-RU" sz="1100" b="0">
                  <a:latin typeface="+mn-lt"/>
                </a:endParaRPr>
              </a:p>
            </c:rich>
          </c:tx>
          <c:overlay val="0"/>
        </c:title>
        <c:numFmt formatCode="General" sourceLinked="1"/>
        <c:majorTickMark val="none"/>
        <c:minorTickMark val="none"/>
        <c:tickLblPos val="nextTo"/>
        <c:crossAx val="70618112"/>
        <c:crosses val="autoZero"/>
        <c:crossBetween val="midCat"/>
      </c:valAx>
      <c:valAx>
        <c:axId val="70618112"/>
        <c:scaling>
          <c:orientation val="minMax"/>
        </c:scaling>
        <c:delete val="0"/>
        <c:axPos val="l"/>
        <c:majorGridlines/>
        <c:title>
          <c:tx>
            <c:rich>
              <a:bodyPr/>
              <a:lstStyle/>
              <a:p>
                <a:pPr>
                  <a:defRPr/>
                </a:pPr>
                <a:r>
                  <a:rPr lang="en-US" sz="1100" b="0"/>
                  <a:t>S/Wx, m</a:t>
                </a:r>
                <a:r>
                  <a:rPr lang="en-US" sz="1100" b="0" baseline="30000"/>
                  <a:t>2</a:t>
                </a:r>
                <a:r>
                  <a:rPr lang="en-US" sz="1100" b="0"/>
                  <a:t>.kg</a:t>
                </a:r>
                <a:r>
                  <a:rPr lang="en-US" sz="1100" b="0" baseline="30000">
                    <a:latin typeface="+mn-lt"/>
                  </a:rPr>
                  <a:t>-1</a:t>
                </a:r>
                <a:endParaRPr lang="ru-RU" sz="1100" b="0" baseline="30000">
                  <a:latin typeface="+mn-lt"/>
                </a:endParaRPr>
              </a:p>
            </c:rich>
          </c:tx>
          <c:overlay val="0"/>
        </c:title>
        <c:numFmt formatCode="General" sourceLinked="1"/>
        <c:majorTickMark val="none"/>
        <c:minorTickMark val="none"/>
        <c:tickLblPos val="nextTo"/>
        <c:crossAx val="70615808"/>
        <c:crosses val="autoZero"/>
        <c:crossBetween val="midCat"/>
      </c:val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268</TotalTime>
  <Pages>1</Pages>
  <Words>2587</Words>
  <Characters>14751</Characters>
  <Application>Microsoft Office Word</Application>
  <DocSecurity>0</DocSecurity>
  <Lines>122</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Minicheva</dc:creator>
  <cp:lastModifiedBy>ЗОРГ</cp:lastModifiedBy>
  <cp:revision>6</cp:revision>
  <dcterms:created xsi:type="dcterms:W3CDTF">2022-10-20T18:14:00Z</dcterms:created>
  <dcterms:modified xsi:type="dcterms:W3CDTF">2022-10-25T06:38:00Z</dcterms:modified>
</cp:coreProperties>
</file>